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BD7A40" w:rsidRPr="002D558F" w:rsidRDefault="00BD7A40" w:rsidP="00BD7A40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1: Identifikace látky/směsi a společnosti/podniku  </w:t>
            </w:r>
          </w:p>
        </w:tc>
      </w:tr>
    </w:tbl>
    <w:p w:rsidR="00BD7A40" w:rsidRPr="002D558F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1.1</w:t>
      </w:r>
      <w:r w:rsidR="00CE7AAF" w:rsidRPr="002D558F">
        <w:rPr>
          <w:rFonts w:ascii="Times New Roman" w:hAnsi="Times New Roman" w:cs="Times New Roman"/>
          <w:b/>
        </w:rPr>
        <w:t>.</w:t>
      </w:r>
      <w:r w:rsidRPr="002D558F">
        <w:rPr>
          <w:rFonts w:ascii="Times New Roman" w:hAnsi="Times New Roman" w:cs="Times New Roman"/>
          <w:b/>
        </w:rPr>
        <w:t xml:space="preserve"> Identifikátor výrobku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2D558F" w:rsidTr="00317948">
        <w:tc>
          <w:tcPr>
            <w:tcW w:w="3261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5811" w:type="dxa"/>
          </w:tcPr>
          <w:p w:rsidR="00BD7A40" w:rsidRPr="002D558F" w:rsidRDefault="005004C2" w:rsidP="003F7D4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BIOXY </w:t>
            </w:r>
            <w:r w:rsidR="00A93441" w:rsidRPr="002D558F">
              <w:rPr>
                <w:rFonts w:ascii="Times New Roman" w:hAnsi="Times New Roman" w:cs="Times New Roman"/>
                <w:b/>
                <w:sz w:val="20"/>
                <w:szCs w:val="20"/>
              </w:rPr>
              <w:t>SHIELD</w:t>
            </w:r>
            <w:r w:rsidRPr="002D5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3B4B" w:rsidRPr="002D558F">
              <w:rPr>
                <w:rFonts w:ascii="Times New Roman" w:hAnsi="Times New Roman" w:cs="Times New Roman"/>
                <w:b/>
                <w:sz w:val="20"/>
                <w:szCs w:val="20"/>
              </w:rPr>
              <w:t>BASE</w:t>
            </w:r>
          </w:p>
        </w:tc>
      </w:tr>
      <w:tr w:rsidR="000324E2" w:rsidRPr="002D558F" w:rsidTr="00317948">
        <w:tc>
          <w:tcPr>
            <w:tcW w:w="3261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Další názvy:</w:t>
            </w:r>
          </w:p>
        </w:tc>
        <w:tc>
          <w:tcPr>
            <w:tcW w:w="5811" w:type="dxa"/>
          </w:tcPr>
          <w:p w:rsidR="00BD7A40" w:rsidRPr="002D558F" w:rsidRDefault="008D43BC" w:rsidP="00586E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Neuvedeno </w:t>
            </w:r>
          </w:p>
        </w:tc>
      </w:tr>
      <w:tr w:rsidR="000324E2" w:rsidRPr="002D558F" w:rsidTr="00317948">
        <w:tc>
          <w:tcPr>
            <w:tcW w:w="3261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Registrační číslo REACH:</w:t>
            </w:r>
          </w:p>
        </w:tc>
        <w:tc>
          <w:tcPr>
            <w:tcW w:w="5811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Není aplikováno pro směs </w:t>
            </w:r>
          </w:p>
        </w:tc>
      </w:tr>
    </w:tbl>
    <w:p w:rsidR="00BD7A40" w:rsidRPr="002D558F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1.2</w:t>
      </w:r>
      <w:r w:rsidR="00CE7AAF" w:rsidRPr="002D558F">
        <w:rPr>
          <w:rFonts w:ascii="Times New Roman" w:hAnsi="Times New Roman" w:cs="Times New Roman"/>
          <w:b/>
        </w:rPr>
        <w:t>.</w:t>
      </w:r>
      <w:r w:rsidRPr="002D558F">
        <w:rPr>
          <w:rFonts w:ascii="Times New Roman" w:hAnsi="Times New Roman" w:cs="Times New Roman"/>
          <w:b/>
        </w:rPr>
        <w:t xml:space="preserve"> Příslušná určená použití látky nebo směsi a nedoporučená použití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0324E2" w:rsidRPr="002D558F" w:rsidTr="00317948">
        <w:tc>
          <w:tcPr>
            <w:tcW w:w="3261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Určená použití:</w:t>
            </w:r>
          </w:p>
        </w:tc>
        <w:tc>
          <w:tcPr>
            <w:tcW w:w="5811" w:type="dxa"/>
          </w:tcPr>
          <w:p w:rsidR="000E58EF" w:rsidRPr="002D558F" w:rsidRDefault="000E58EF" w:rsidP="000E58EF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>Biocidní přípravek. Dezinfekce pro vemena dojnic.</w:t>
            </w:r>
          </w:p>
          <w:p w:rsidR="001D53AD" w:rsidRPr="002D558F" w:rsidRDefault="00882A24" w:rsidP="00CA1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Určeno pro </w:t>
            </w:r>
            <w:r w:rsidR="000C13E0"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>profesionální</w:t>
            </w:r>
            <w:r w:rsidR="00BD7A40"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použití.</w:t>
            </w:r>
          </w:p>
        </w:tc>
      </w:tr>
      <w:tr w:rsidR="000324E2" w:rsidRPr="002D558F" w:rsidTr="00317948">
        <w:tc>
          <w:tcPr>
            <w:tcW w:w="3261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Nedoporučená použití:</w:t>
            </w:r>
          </w:p>
        </w:tc>
        <w:tc>
          <w:tcPr>
            <w:tcW w:w="5811" w:type="dxa"/>
          </w:tcPr>
          <w:p w:rsidR="00AE029F" w:rsidRPr="002D558F" w:rsidRDefault="00AE029F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>Všechny způsoby použití, které nejsou výslovně uvedené na etiketě.</w:t>
            </w:r>
          </w:p>
        </w:tc>
      </w:tr>
    </w:tbl>
    <w:p w:rsidR="00BD7A40" w:rsidRPr="002D558F" w:rsidRDefault="00BD7A40" w:rsidP="00BD7A4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1.3</w:t>
      </w:r>
      <w:r w:rsidR="00CE7AAF" w:rsidRPr="002D558F">
        <w:rPr>
          <w:rFonts w:ascii="Times New Roman" w:hAnsi="Times New Roman" w:cs="Times New Roman"/>
          <w:b/>
        </w:rPr>
        <w:t>.</w:t>
      </w:r>
      <w:r w:rsidRPr="002D558F">
        <w:rPr>
          <w:rFonts w:ascii="Times New Roman" w:hAnsi="Times New Roman" w:cs="Times New Roman"/>
          <w:b/>
        </w:rPr>
        <w:t xml:space="preserve"> Podrobné údaje o dodavateli bezpečnostního listu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1"/>
      </w:tblGrid>
      <w:tr w:rsidR="006401EE" w:rsidRPr="002D558F" w:rsidTr="00317948">
        <w:tc>
          <w:tcPr>
            <w:tcW w:w="3261" w:type="dxa"/>
          </w:tcPr>
          <w:p w:rsidR="006401EE" w:rsidRPr="002D558F" w:rsidRDefault="006401EE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Výrobce: </w:t>
            </w:r>
          </w:p>
        </w:tc>
        <w:tc>
          <w:tcPr>
            <w:tcW w:w="5811" w:type="dxa"/>
          </w:tcPr>
          <w:p w:rsidR="006401EE" w:rsidRPr="002D558F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KLARECO S.R.L.</w:t>
            </w:r>
          </w:p>
        </w:tc>
      </w:tr>
      <w:tr w:rsidR="006401EE" w:rsidRPr="002D558F" w:rsidTr="00317948">
        <w:tc>
          <w:tcPr>
            <w:tcW w:w="3261" w:type="dxa"/>
          </w:tcPr>
          <w:p w:rsidR="006401EE" w:rsidRPr="002D558F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6401EE" w:rsidRPr="002D558F" w:rsidRDefault="006401EE" w:rsidP="005D7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Via </w:t>
            </w:r>
            <w:proofErr w:type="spellStart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Bellisario</w:t>
            </w:r>
            <w:proofErr w:type="spellEnd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31, 26020 </w:t>
            </w:r>
            <w:proofErr w:type="spellStart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Palazzo</w:t>
            </w:r>
            <w:proofErr w:type="spellEnd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Pignano</w:t>
            </w:r>
            <w:proofErr w:type="spellEnd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(CR), Itálie</w:t>
            </w:r>
          </w:p>
        </w:tc>
      </w:tr>
      <w:tr w:rsidR="006401EE" w:rsidRPr="002D558F" w:rsidTr="00317948">
        <w:tc>
          <w:tcPr>
            <w:tcW w:w="3261" w:type="dxa"/>
          </w:tcPr>
          <w:p w:rsidR="006401EE" w:rsidRPr="002D558F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Telefon:</w:t>
            </w:r>
          </w:p>
        </w:tc>
        <w:tc>
          <w:tcPr>
            <w:tcW w:w="5811" w:type="dxa"/>
          </w:tcPr>
          <w:p w:rsidR="006401EE" w:rsidRPr="002D558F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+39 0373 1974449</w:t>
            </w:r>
          </w:p>
        </w:tc>
      </w:tr>
      <w:tr w:rsidR="006401EE" w:rsidRPr="002D558F" w:rsidTr="00317948">
        <w:tc>
          <w:tcPr>
            <w:tcW w:w="3261" w:type="dxa"/>
          </w:tcPr>
          <w:p w:rsidR="006401EE" w:rsidRPr="002D558F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</w:tc>
        <w:tc>
          <w:tcPr>
            <w:tcW w:w="5811" w:type="dxa"/>
          </w:tcPr>
          <w:p w:rsidR="006401EE" w:rsidRPr="002D558F" w:rsidRDefault="006401EE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+39 0373 1972082</w:t>
            </w:r>
          </w:p>
        </w:tc>
      </w:tr>
      <w:tr w:rsidR="006401EE" w:rsidRPr="002D558F" w:rsidTr="00317948">
        <w:tc>
          <w:tcPr>
            <w:tcW w:w="3261" w:type="dxa"/>
          </w:tcPr>
          <w:p w:rsidR="006401EE" w:rsidRPr="002D558F" w:rsidRDefault="006401EE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6401EE" w:rsidRPr="002D558F" w:rsidRDefault="008D43BC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safety@klareco.com</w:t>
            </w:r>
          </w:p>
        </w:tc>
      </w:tr>
      <w:tr w:rsidR="00695643" w:rsidRPr="002D558F" w:rsidTr="00317948">
        <w:tc>
          <w:tcPr>
            <w:tcW w:w="3261" w:type="dxa"/>
          </w:tcPr>
          <w:p w:rsidR="00695643" w:rsidRPr="006D03A3" w:rsidRDefault="00695643" w:rsidP="00695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Dodavatel:</w:t>
            </w:r>
          </w:p>
        </w:tc>
        <w:tc>
          <w:tcPr>
            <w:tcW w:w="5811" w:type="dxa"/>
          </w:tcPr>
          <w:p w:rsidR="00695643" w:rsidRPr="006D03A3" w:rsidRDefault="00695643" w:rsidP="00695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Odra Invest</w:t>
            </w:r>
            <w:r w:rsidRPr="006D03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s.r.o.</w:t>
            </w:r>
          </w:p>
        </w:tc>
      </w:tr>
      <w:tr w:rsidR="00695643" w:rsidRPr="002D558F" w:rsidTr="00317948">
        <w:tc>
          <w:tcPr>
            <w:tcW w:w="3261" w:type="dxa"/>
          </w:tcPr>
          <w:p w:rsidR="00695643" w:rsidRPr="006D03A3" w:rsidRDefault="00695643" w:rsidP="00695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Adresa: </w:t>
            </w:r>
          </w:p>
        </w:tc>
        <w:tc>
          <w:tcPr>
            <w:tcW w:w="5811" w:type="dxa"/>
          </w:tcPr>
          <w:p w:rsidR="00695643" w:rsidRPr="006D03A3" w:rsidRDefault="00695643" w:rsidP="00695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Staroveská 406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739 24 Krmelín</w:t>
            </w:r>
          </w:p>
        </w:tc>
      </w:tr>
      <w:tr w:rsidR="00695643" w:rsidRPr="002D558F" w:rsidTr="00317948">
        <w:tc>
          <w:tcPr>
            <w:tcW w:w="3261" w:type="dxa"/>
          </w:tcPr>
          <w:p w:rsidR="00695643" w:rsidRPr="006D03A3" w:rsidRDefault="00695643" w:rsidP="00695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Identifikační číslo:</w:t>
            </w:r>
          </w:p>
        </w:tc>
        <w:tc>
          <w:tcPr>
            <w:tcW w:w="5811" w:type="dxa"/>
          </w:tcPr>
          <w:p w:rsidR="00695643" w:rsidRPr="006D03A3" w:rsidRDefault="00695643" w:rsidP="00695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26791277</w:t>
            </w:r>
          </w:p>
        </w:tc>
      </w:tr>
      <w:tr w:rsidR="00695643" w:rsidRPr="002D558F" w:rsidTr="00317948">
        <w:tc>
          <w:tcPr>
            <w:tcW w:w="3261" w:type="dxa"/>
          </w:tcPr>
          <w:p w:rsidR="00695643" w:rsidRPr="006D03A3" w:rsidRDefault="00695643" w:rsidP="00695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5811" w:type="dxa"/>
          </w:tcPr>
          <w:p w:rsidR="00695643" w:rsidRPr="006D03A3" w:rsidRDefault="00695643" w:rsidP="00695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odrainvest</w:t>
            </w:r>
            <w:r w:rsidRPr="006D03A3">
              <w:rPr>
                <w:rFonts w:ascii="Times New Roman" w:hAnsi="Times New Roman" w:cs="Times New Roman"/>
                <w:sz w:val="20"/>
                <w:szCs w:val="20"/>
              </w:rPr>
              <w:t>.cz</w:t>
            </w:r>
          </w:p>
        </w:tc>
      </w:tr>
      <w:tr w:rsidR="008D43BC" w:rsidRPr="002D558F" w:rsidTr="00317948">
        <w:tc>
          <w:tcPr>
            <w:tcW w:w="3261" w:type="dxa"/>
          </w:tcPr>
          <w:p w:rsidR="008D43BC" w:rsidRPr="002D558F" w:rsidRDefault="008D43BC" w:rsidP="00DD06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e-mail </w:t>
            </w:r>
            <w:r w:rsidRPr="002D558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odborně způsobilé osoby</w:t>
            </w:r>
            <w:r w:rsidRPr="002D5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odpovědné za vypracování </w:t>
            </w:r>
            <w:proofErr w:type="spellStart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bezp</w:t>
            </w:r>
            <w:proofErr w:type="spellEnd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. listu:</w:t>
            </w:r>
          </w:p>
        </w:tc>
        <w:tc>
          <w:tcPr>
            <w:tcW w:w="5811" w:type="dxa"/>
          </w:tcPr>
          <w:p w:rsidR="008D43BC" w:rsidRPr="002D558F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3BC" w:rsidRPr="002D558F" w:rsidRDefault="008D43BC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info@infobl.cz</w:t>
            </w:r>
          </w:p>
        </w:tc>
      </w:tr>
    </w:tbl>
    <w:p w:rsidR="00BD7A40" w:rsidRPr="002D558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1.4</w:t>
      </w:r>
      <w:r w:rsidR="00CE7AAF" w:rsidRPr="002D558F">
        <w:rPr>
          <w:rFonts w:ascii="Times New Roman" w:hAnsi="Times New Roman" w:cs="Times New Roman"/>
          <w:b/>
        </w:rPr>
        <w:t>.</w:t>
      </w:r>
      <w:r w:rsidRPr="002D558F">
        <w:rPr>
          <w:rFonts w:ascii="Times New Roman" w:hAnsi="Times New Roman" w:cs="Times New Roman"/>
          <w:b/>
        </w:rPr>
        <w:t xml:space="preserve"> Telefonní číslo pro naléhavé situace </w:t>
      </w:r>
    </w:p>
    <w:p w:rsidR="0040090F" w:rsidRPr="002D558F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Toxikologické informační středisko</w:t>
      </w:r>
    </w:p>
    <w:p w:rsidR="00BD7A40" w:rsidRPr="002D558F" w:rsidRDefault="0040090F" w:rsidP="0040090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Klinika pracovního lékařství VFN a 1. LF UK</w:t>
      </w:r>
      <w:r w:rsidR="00BD7A40" w:rsidRPr="002D558F">
        <w:rPr>
          <w:rFonts w:ascii="Times New Roman" w:hAnsi="Times New Roman" w:cs="Times New Roman"/>
          <w:bCs/>
          <w:sz w:val="20"/>
          <w:szCs w:val="20"/>
        </w:rPr>
        <w:t>, Na Bojišti 1, 12</w:t>
      </w:r>
      <w:r w:rsidRPr="002D558F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2D558F">
        <w:rPr>
          <w:rFonts w:ascii="Times New Roman" w:hAnsi="Times New Roman" w:cs="Times New Roman"/>
          <w:bCs/>
          <w:sz w:val="20"/>
          <w:szCs w:val="20"/>
        </w:rPr>
        <w:t xml:space="preserve"> 0</w:t>
      </w:r>
      <w:r w:rsidRPr="002D558F">
        <w:rPr>
          <w:rFonts w:ascii="Times New Roman" w:hAnsi="Times New Roman" w:cs="Times New Roman"/>
          <w:bCs/>
          <w:sz w:val="20"/>
          <w:szCs w:val="20"/>
        </w:rPr>
        <w:t>0</w:t>
      </w:r>
      <w:r w:rsidR="00BD7A40" w:rsidRPr="002D558F">
        <w:rPr>
          <w:rFonts w:ascii="Times New Roman" w:hAnsi="Times New Roman" w:cs="Times New Roman"/>
          <w:bCs/>
          <w:sz w:val="20"/>
          <w:szCs w:val="20"/>
        </w:rPr>
        <w:t xml:space="preserve"> Praha 2, CZ</w:t>
      </w:r>
    </w:p>
    <w:p w:rsidR="003F48AD" w:rsidRPr="002D558F" w:rsidRDefault="003F48AD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558F">
        <w:rPr>
          <w:rFonts w:ascii="Times New Roman" w:hAnsi="Times New Roman" w:cs="Times New Roman"/>
          <w:b/>
          <w:sz w:val="20"/>
          <w:szCs w:val="20"/>
        </w:rPr>
        <w:t>+420 224</w:t>
      </w:r>
      <w:r w:rsidR="0040090F" w:rsidRPr="002D558F">
        <w:rPr>
          <w:rFonts w:ascii="Times New Roman" w:hAnsi="Times New Roman" w:cs="Times New Roman"/>
          <w:b/>
          <w:sz w:val="20"/>
          <w:szCs w:val="20"/>
        </w:rPr>
        <w:t> </w:t>
      </w:r>
      <w:r w:rsidRPr="002D558F">
        <w:rPr>
          <w:rFonts w:ascii="Times New Roman" w:hAnsi="Times New Roman" w:cs="Times New Roman"/>
          <w:b/>
          <w:sz w:val="20"/>
          <w:szCs w:val="20"/>
        </w:rPr>
        <w:t>919</w:t>
      </w:r>
      <w:r w:rsidR="0040090F" w:rsidRPr="002D55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b/>
          <w:sz w:val="20"/>
          <w:szCs w:val="20"/>
        </w:rPr>
        <w:t>293; 224</w:t>
      </w:r>
      <w:r w:rsidR="0040090F" w:rsidRPr="002D558F">
        <w:rPr>
          <w:rFonts w:ascii="Times New Roman" w:hAnsi="Times New Roman" w:cs="Times New Roman"/>
          <w:b/>
          <w:sz w:val="20"/>
          <w:szCs w:val="20"/>
        </w:rPr>
        <w:t> </w:t>
      </w:r>
      <w:r w:rsidRPr="002D558F">
        <w:rPr>
          <w:rFonts w:ascii="Times New Roman" w:hAnsi="Times New Roman" w:cs="Times New Roman"/>
          <w:b/>
          <w:sz w:val="20"/>
          <w:szCs w:val="20"/>
        </w:rPr>
        <w:t>915</w:t>
      </w:r>
      <w:r w:rsidR="0040090F" w:rsidRPr="002D55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b/>
          <w:sz w:val="20"/>
          <w:szCs w:val="20"/>
        </w:rPr>
        <w:t xml:space="preserve">402 (nepřetržitá služba) 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BD7A40" w:rsidRPr="002D558F" w:rsidRDefault="00BD7A40" w:rsidP="002A23B3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>ODDÍL 2: Identifikace nebezpečnosti</w:t>
            </w:r>
          </w:p>
        </w:tc>
      </w:tr>
    </w:tbl>
    <w:p w:rsidR="00BD7A40" w:rsidRPr="002D558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</w:rPr>
        <w:t>2.1</w:t>
      </w:r>
      <w:r w:rsidR="00CE7AAF" w:rsidRPr="002D558F">
        <w:rPr>
          <w:rFonts w:ascii="Times New Roman" w:hAnsi="Times New Roman" w:cs="Times New Roman"/>
          <w:b/>
        </w:rPr>
        <w:t>.</w:t>
      </w:r>
      <w:r w:rsidR="002A23B3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K</w:t>
      </w:r>
      <w:r w:rsidRPr="002D558F">
        <w:rPr>
          <w:rFonts w:ascii="Times New Roman" w:hAnsi="Times New Roman" w:cs="Times New Roman"/>
          <w:b/>
          <w:bCs/>
        </w:rPr>
        <w:t xml:space="preserve">lasifikace látky nebo směsi </w:t>
      </w:r>
    </w:p>
    <w:p w:rsidR="005233EB" w:rsidRPr="002D558F" w:rsidRDefault="005233EB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Klasifikace ve smyslu nařízení (ES) č. 1272/2008</w:t>
      </w:r>
    </w:p>
    <w:p w:rsidR="005F3B4B" w:rsidRPr="002D558F" w:rsidRDefault="005F3B4B" w:rsidP="005F3B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2D558F">
        <w:rPr>
          <w:rFonts w:ascii="Times New Roman" w:hAnsi="Times New Roman" w:cs="Times New Roman"/>
          <w:b/>
          <w:iCs/>
          <w:sz w:val="20"/>
          <w:szCs w:val="20"/>
        </w:rPr>
        <w:t xml:space="preserve">Skin </w:t>
      </w:r>
      <w:proofErr w:type="spellStart"/>
      <w:r w:rsidRPr="002D558F">
        <w:rPr>
          <w:rFonts w:ascii="Times New Roman" w:hAnsi="Times New Roman" w:cs="Times New Roman"/>
          <w:b/>
          <w:iCs/>
          <w:sz w:val="20"/>
          <w:szCs w:val="20"/>
        </w:rPr>
        <w:t>Irrit</w:t>
      </w:r>
      <w:proofErr w:type="spellEnd"/>
      <w:r w:rsidRPr="002D558F">
        <w:rPr>
          <w:rFonts w:ascii="Times New Roman" w:hAnsi="Times New Roman" w:cs="Times New Roman"/>
          <w:b/>
          <w:iCs/>
          <w:sz w:val="20"/>
          <w:szCs w:val="20"/>
        </w:rPr>
        <w:t>. 2; H315</w:t>
      </w:r>
    </w:p>
    <w:p w:rsidR="005004C2" w:rsidRPr="002D558F" w:rsidRDefault="005004C2" w:rsidP="005004C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2D558F">
        <w:rPr>
          <w:rFonts w:ascii="Times New Roman" w:hAnsi="Times New Roman" w:cs="Times New Roman"/>
          <w:b/>
          <w:bCs/>
          <w:sz w:val="20"/>
          <w:szCs w:val="20"/>
        </w:rPr>
        <w:t>Eye</w:t>
      </w:r>
      <w:proofErr w:type="spellEnd"/>
      <w:r w:rsidRPr="002D558F">
        <w:rPr>
          <w:rFonts w:ascii="Times New Roman" w:hAnsi="Times New Roman" w:cs="Times New Roman"/>
          <w:b/>
          <w:bCs/>
          <w:sz w:val="20"/>
          <w:szCs w:val="20"/>
        </w:rPr>
        <w:t xml:space="preserve"> Dam. 1; H318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 xml:space="preserve">Směs </w:t>
      </w:r>
      <w:r w:rsidR="005004C2" w:rsidRPr="002D558F">
        <w:rPr>
          <w:rFonts w:ascii="Times New Roman" w:hAnsi="Times New Roman" w:cs="Times New Roman"/>
          <w:bCs/>
          <w:sz w:val="20"/>
          <w:szCs w:val="20"/>
        </w:rPr>
        <w:t xml:space="preserve">je </w:t>
      </w:r>
      <w:r w:rsidRPr="002D558F">
        <w:rPr>
          <w:rFonts w:ascii="Times New Roman" w:hAnsi="Times New Roman" w:cs="Times New Roman"/>
          <w:bCs/>
          <w:sz w:val="20"/>
          <w:szCs w:val="20"/>
        </w:rPr>
        <w:t>klasifikována jako nebezpečná ve smyslu nařízení (ES) č. 1272/2008</w:t>
      </w:r>
    </w:p>
    <w:p w:rsidR="00BD7A40" w:rsidRPr="002D558F" w:rsidRDefault="00BD7A40" w:rsidP="000416AF">
      <w:pPr>
        <w:spacing w:before="6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D558F">
        <w:rPr>
          <w:rFonts w:ascii="Times New Roman" w:hAnsi="Times New Roman" w:cs="Times New Roman"/>
          <w:b/>
          <w:bCs/>
          <w:sz w:val="20"/>
          <w:szCs w:val="20"/>
        </w:rPr>
        <w:t>Nejzávažnější nepříznivé fyzikální účinky a účinky na lidské zdraví a životní prostředí</w:t>
      </w:r>
    </w:p>
    <w:p w:rsidR="005004C2" w:rsidRPr="002D558F" w:rsidRDefault="005F3B4B" w:rsidP="00585D3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iCs/>
          <w:sz w:val="20"/>
          <w:szCs w:val="20"/>
        </w:rPr>
        <w:t>Dráždí kůži.</w:t>
      </w:r>
      <w:r w:rsidR="005004C2" w:rsidRPr="002D558F">
        <w:rPr>
          <w:rFonts w:ascii="Times New Roman" w:hAnsi="Times New Roman" w:cs="Times New Roman"/>
          <w:sz w:val="20"/>
          <w:szCs w:val="20"/>
        </w:rPr>
        <w:t xml:space="preserve"> Způsobuje vážné poškození očí.</w:t>
      </w:r>
    </w:p>
    <w:p w:rsidR="005004C2" w:rsidRPr="002D558F" w:rsidRDefault="005004C2" w:rsidP="005004C2">
      <w:pPr>
        <w:spacing w:before="120"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Plný text všech klasifikací a standardních vět o nebezpečnosti je uveden v oddíle 16.</w:t>
      </w:r>
    </w:p>
    <w:p w:rsidR="00BD7A40" w:rsidRPr="002D558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2.2</w:t>
      </w:r>
      <w:r w:rsidR="00CE7AAF" w:rsidRPr="002D558F">
        <w:rPr>
          <w:rFonts w:ascii="Times New Roman" w:hAnsi="Times New Roman" w:cs="Times New Roman"/>
          <w:b/>
          <w:bCs/>
        </w:rPr>
        <w:t>.</w:t>
      </w:r>
      <w:r w:rsidR="002A23B3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>Prvky označení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 xml:space="preserve">Označení </w:t>
      </w:r>
      <w:r w:rsidRPr="002D558F">
        <w:rPr>
          <w:rFonts w:ascii="Times New Roman" w:hAnsi="Times New Roman" w:cs="Times New Roman"/>
          <w:sz w:val="20"/>
          <w:szCs w:val="20"/>
        </w:rPr>
        <w:t>ve smyslu nařízení (ES) č. 1272/2008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7"/>
        <w:gridCol w:w="6012"/>
      </w:tblGrid>
      <w:tr w:rsidR="000324E2" w:rsidRPr="002D558F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Identifikátor výrobku: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2D558F" w:rsidRDefault="005004C2" w:rsidP="003F7D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BIOXY </w:t>
            </w:r>
            <w:r w:rsidR="00A93441" w:rsidRPr="002D558F">
              <w:rPr>
                <w:rFonts w:ascii="Times New Roman" w:hAnsi="Times New Roman" w:cs="Times New Roman"/>
                <w:sz w:val="20"/>
                <w:szCs w:val="20"/>
              </w:rPr>
              <w:t>SHIELD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B4B" w:rsidRPr="002D558F">
              <w:rPr>
                <w:rFonts w:ascii="Times New Roman" w:hAnsi="Times New Roman" w:cs="Times New Roman"/>
                <w:sz w:val="20"/>
                <w:szCs w:val="20"/>
              </w:rPr>
              <w:t>BASE</w:t>
            </w:r>
          </w:p>
        </w:tc>
      </w:tr>
      <w:tr w:rsidR="000324E2" w:rsidRPr="002D558F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Identifikační číslo</w:t>
            </w:r>
            <w:r w:rsidR="003F48AD" w:rsidRPr="002D558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2D558F" w:rsidRDefault="005F3B4B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L-(+)-mléčná kyselina</w:t>
            </w:r>
          </w:p>
        </w:tc>
      </w:tr>
      <w:tr w:rsidR="005004C2" w:rsidRPr="002D558F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2D558F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Výstražný symbol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2D558F" w:rsidRDefault="005004C2" w:rsidP="005004C2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 wp14:anchorId="539AA78C" wp14:editId="6F1A7847">
                  <wp:extent cx="838200" cy="838200"/>
                  <wp:effectExtent l="0" t="0" r="0" b="0"/>
                  <wp:docPr id="10" name="Obrázek 10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4C2" w:rsidRPr="002D558F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04C2" w:rsidRPr="002D558F" w:rsidRDefault="005004C2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Signální slovo: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004C2" w:rsidRPr="002D558F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Nebezpečí </w:t>
            </w:r>
          </w:p>
        </w:tc>
      </w:tr>
      <w:tr w:rsidR="000324E2" w:rsidRPr="002D558F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Standardní věty o nebezpečnosti: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F3B4B" w:rsidRPr="002D558F" w:rsidRDefault="005F3B4B" w:rsidP="005F3B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H315 Dráždí kůži.</w:t>
            </w:r>
          </w:p>
          <w:p w:rsidR="00BD7A40" w:rsidRPr="002D558F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H318 Způsobuje vážné poškození očí.</w:t>
            </w:r>
          </w:p>
          <w:p w:rsidR="005F3B4B" w:rsidRPr="002D558F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EUH071</w:t>
            </w:r>
            <w:r w:rsidRPr="002D558F">
              <w:t xml:space="preserve"> 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Způsobuje poleptání dýchacích cest.</w:t>
            </w:r>
          </w:p>
        </w:tc>
      </w:tr>
      <w:tr w:rsidR="000324E2" w:rsidRPr="002D558F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Pokyny pro bezpečné zacházení: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A93441" w:rsidRPr="002D558F" w:rsidRDefault="00A93441" w:rsidP="00A9344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>P102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Uchovávejte mimo dosah dětí.</w:t>
            </w:r>
          </w:p>
          <w:p w:rsidR="005F3B4B" w:rsidRPr="002D558F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>P235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Uchovávejte v chladu.</w:t>
            </w:r>
          </w:p>
          <w:p w:rsidR="005004C2" w:rsidRPr="002D558F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P280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Používejte </w:t>
            </w:r>
            <w:r w:rsidR="00A93441" w:rsidRPr="002D558F">
              <w:rPr>
                <w:rFonts w:ascii="Times New Roman" w:hAnsi="Times New Roman" w:cs="Times New Roman"/>
                <w:sz w:val="20"/>
                <w:szCs w:val="20"/>
              </w:rPr>
              <w:t>ochranné rukavice/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ochranné brýle/obličejový štít.</w:t>
            </w:r>
          </w:p>
          <w:p w:rsidR="005004C2" w:rsidRPr="002D558F" w:rsidRDefault="005004C2" w:rsidP="005004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P305 + P351 + P338 PŘI ZASAŽENÍ OČÍ: Několik minut opatrně vyplachujte vodou. Vyjměte kontaktní čočky, jsou-li nasazeny a pokud je lze vyjmout snadno. Pokračujte ve vyplachování.</w:t>
            </w:r>
          </w:p>
          <w:p w:rsidR="005F3B4B" w:rsidRPr="002D558F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P314</w:t>
            </w:r>
            <w:r w:rsidRPr="002D558F">
              <w:t xml:space="preserve"> 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Necítíte-li se dobře, vyhledejte lékařskou pomoc/ošetření.</w:t>
            </w:r>
          </w:p>
          <w:p w:rsidR="005F3B4B" w:rsidRPr="002D558F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>P410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Chraňte před slunečním zářením.</w:t>
            </w:r>
          </w:p>
        </w:tc>
      </w:tr>
      <w:tr w:rsidR="000324E2" w:rsidRPr="002D558F" w:rsidTr="000416A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Doplňující informace na štítku: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BD7A40" w:rsidRPr="002D558F" w:rsidRDefault="005004C2" w:rsidP="008D43B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</w:tr>
    </w:tbl>
    <w:p w:rsidR="00BD7A40" w:rsidRPr="002D558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2.3</w:t>
      </w:r>
      <w:r w:rsidR="00CE7AAF" w:rsidRPr="002D558F">
        <w:rPr>
          <w:rFonts w:ascii="Times New Roman" w:hAnsi="Times New Roman" w:cs="Times New Roman"/>
          <w:b/>
          <w:bCs/>
        </w:rPr>
        <w:t>.</w:t>
      </w:r>
      <w:r w:rsidRPr="002D558F">
        <w:rPr>
          <w:rFonts w:ascii="Times New Roman" w:hAnsi="Times New Roman" w:cs="Times New Roman"/>
          <w:b/>
          <w:bCs/>
        </w:rPr>
        <w:t xml:space="preserve"> Další nebezpečnost</w:t>
      </w:r>
    </w:p>
    <w:p w:rsidR="008D43BC" w:rsidRPr="002D558F" w:rsidRDefault="008D43BC" w:rsidP="000724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Na základě dostupných údajů produkt neobsahuje látky PBT,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nebo </w:t>
      </w:r>
      <w:r w:rsidRPr="002D558F">
        <w:rPr>
          <w:rStyle w:val="q4iawc"/>
          <w:rFonts w:ascii="Times New Roman" w:hAnsi="Times New Roman" w:cs="Times New Roman"/>
          <w:sz w:val="20"/>
          <w:szCs w:val="20"/>
        </w:rPr>
        <w:t xml:space="preserve">látky s vlastnostmi narušujícími endokrinní systém </w:t>
      </w:r>
      <w:r w:rsidRPr="002D558F">
        <w:rPr>
          <w:rFonts w:ascii="Times New Roman" w:hAnsi="Times New Roman" w:cs="Times New Roman"/>
          <w:sz w:val="20"/>
          <w:szCs w:val="20"/>
        </w:rPr>
        <w:t xml:space="preserve">v koncentraci ≥ 0,1 % hm. 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3: Složení/informace o složkách </w:t>
            </w:r>
          </w:p>
        </w:tc>
      </w:tr>
    </w:tbl>
    <w:p w:rsidR="00BD7A40" w:rsidRPr="002D558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3.1</w:t>
      </w:r>
      <w:r w:rsidR="00CE7AAF" w:rsidRPr="002D558F">
        <w:rPr>
          <w:rFonts w:ascii="Times New Roman" w:hAnsi="Times New Roman" w:cs="Times New Roman"/>
          <w:b/>
          <w:bCs/>
        </w:rPr>
        <w:t>.</w:t>
      </w:r>
      <w:r w:rsidR="006F2E1F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 xml:space="preserve">Látky 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Produkt je směsí více látek.</w:t>
      </w:r>
    </w:p>
    <w:p w:rsidR="00BD7A40" w:rsidRPr="002D558F" w:rsidRDefault="00BD7A40" w:rsidP="003F48AD">
      <w:pPr>
        <w:spacing w:before="120" w:after="0" w:line="240" w:lineRule="auto"/>
        <w:rPr>
          <w:rFonts w:ascii="Times New Roman" w:hAnsi="Times New Roman" w:cs="Times New Roman"/>
          <w:b/>
          <w:iCs/>
        </w:rPr>
      </w:pPr>
      <w:r w:rsidRPr="002D558F">
        <w:rPr>
          <w:rFonts w:ascii="Times New Roman" w:hAnsi="Times New Roman" w:cs="Times New Roman"/>
          <w:b/>
          <w:iCs/>
        </w:rPr>
        <w:t>3.2</w:t>
      </w:r>
      <w:r w:rsidR="00CE7AAF" w:rsidRPr="002D558F">
        <w:rPr>
          <w:rFonts w:ascii="Times New Roman" w:hAnsi="Times New Roman" w:cs="Times New Roman"/>
          <w:b/>
          <w:iCs/>
        </w:rPr>
        <w:t>.</w:t>
      </w:r>
      <w:r w:rsidR="006F2E1F" w:rsidRPr="002D558F">
        <w:rPr>
          <w:rFonts w:ascii="Times New Roman" w:hAnsi="Times New Roman" w:cs="Times New Roman"/>
          <w:b/>
          <w:iCs/>
        </w:rPr>
        <w:t xml:space="preserve"> </w:t>
      </w:r>
      <w:r w:rsidRPr="002D558F">
        <w:rPr>
          <w:rFonts w:ascii="Times New Roman" w:hAnsi="Times New Roman" w:cs="Times New Roman"/>
          <w:b/>
          <w:iCs/>
        </w:rPr>
        <w:t>Směsi</w:t>
      </w:r>
    </w:p>
    <w:p w:rsidR="002B0F38" w:rsidRPr="002D558F" w:rsidRDefault="002B0F38" w:rsidP="002B0F38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2D558F">
        <w:rPr>
          <w:rFonts w:ascii="Times New Roman" w:hAnsi="Times New Roman" w:cs="Times New Roman"/>
          <w:iCs/>
          <w:sz w:val="20"/>
          <w:szCs w:val="20"/>
        </w:rPr>
        <w:t xml:space="preserve">Směs níže uvedených látek a příměsí, které nejsou nebezpečné.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329"/>
        <w:gridCol w:w="1540"/>
        <w:gridCol w:w="3084"/>
      </w:tblGrid>
      <w:tr w:rsidR="002B0F38" w:rsidRPr="002D558F" w:rsidTr="002B0F38">
        <w:tc>
          <w:tcPr>
            <w:tcW w:w="3119" w:type="dxa"/>
            <w:vAlign w:val="center"/>
          </w:tcPr>
          <w:p w:rsidR="002B0F38" w:rsidRPr="002D558F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Identifikátor výrobku</w:t>
            </w:r>
          </w:p>
          <w:p w:rsidR="002B0F38" w:rsidRPr="002D558F" w:rsidRDefault="002B0F38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(č. REACH)</w:t>
            </w:r>
          </w:p>
        </w:tc>
        <w:tc>
          <w:tcPr>
            <w:tcW w:w="1329" w:type="dxa"/>
            <w:vAlign w:val="center"/>
          </w:tcPr>
          <w:p w:rsidR="002B0F38" w:rsidRPr="002D558F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Koncentrace</w:t>
            </w:r>
          </w:p>
          <w:p w:rsidR="002B0F38" w:rsidRPr="002D558F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(% hm.)</w:t>
            </w:r>
          </w:p>
        </w:tc>
        <w:tc>
          <w:tcPr>
            <w:tcW w:w="1540" w:type="dxa"/>
            <w:vAlign w:val="center"/>
          </w:tcPr>
          <w:p w:rsidR="002B0F38" w:rsidRPr="002D558F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Indexové číslo</w:t>
            </w:r>
          </w:p>
          <w:p w:rsidR="002B0F38" w:rsidRPr="002D558F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Číslo CAS</w:t>
            </w:r>
          </w:p>
          <w:p w:rsidR="002B0F38" w:rsidRPr="002D558F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Číslo ES</w:t>
            </w:r>
          </w:p>
        </w:tc>
        <w:tc>
          <w:tcPr>
            <w:tcW w:w="3084" w:type="dxa"/>
            <w:vAlign w:val="center"/>
          </w:tcPr>
          <w:p w:rsidR="002B0F38" w:rsidRPr="002D558F" w:rsidRDefault="002B0F38" w:rsidP="005D73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Klasifikace podle nařízení (ES) č. 1272/2008</w:t>
            </w:r>
          </w:p>
        </w:tc>
      </w:tr>
      <w:tr w:rsidR="002B0F38" w:rsidRPr="002D558F" w:rsidTr="002B0F38">
        <w:tc>
          <w:tcPr>
            <w:tcW w:w="3119" w:type="dxa"/>
            <w:vAlign w:val="center"/>
          </w:tcPr>
          <w:p w:rsidR="002B0F38" w:rsidRPr="002D558F" w:rsidRDefault="005F3B4B" w:rsidP="002B0F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L-(+)-mléčná kyselina</w:t>
            </w:r>
          </w:p>
          <w:p w:rsidR="005F3B4B" w:rsidRPr="002D558F" w:rsidRDefault="005F3B4B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(01-2119474164-39-XXXX)</w:t>
            </w:r>
          </w:p>
        </w:tc>
        <w:tc>
          <w:tcPr>
            <w:tcW w:w="1329" w:type="dxa"/>
            <w:vAlign w:val="center"/>
          </w:tcPr>
          <w:p w:rsidR="002B0F38" w:rsidRPr="002D558F" w:rsidRDefault="00A93441" w:rsidP="00A9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2B0F38"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– &lt;</w:t>
            </w:r>
            <w:r w:rsidR="005F3B4B"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540" w:type="dxa"/>
            <w:vAlign w:val="center"/>
          </w:tcPr>
          <w:p w:rsidR="005004C2" w:rsidRPr="002D558F" w:rsidRDefault="005F3B4B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607-743-00-5</w:t>
            </w:r>
          </w:p>
          <w:p w:rsidR="005F3B4B" w:rsidRPr="002D558F" w:rsidRDefault="005F3B4B" w:rsidP="005F3B4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79-33-4 </w:t>
            </w:r>
          </w:p>
          <w:p w:rsidR="005F3B4B" w:rsidRPr="002D558F" w:rsidRDefault="005F3B4B" w:rsidP="002B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201-196-2</w:t>
            </w:r>
          </w:p>
        </w:tc>
        <w:tc>
          <w:tcPr>
            <w:tcW w:w="3084" w:type="dxa"/>
            <w:vAlign w:val="center"/>
          </w:tcPr>
          <w:p w:rsidR="005F3B4B" w:rsidRPr="002D558F" w:rsidRDefault="005F3B4B" w:rsidP="005F3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Skin </w:t>
            </w:r>
            <w:proofErr w:type="spellStart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. 1C; H314 </w:t>
            </w:r>
          </w:p>
          <w:p w:rsidR="005F3B4B" w:rsidRPr="002D558F" w:rsidRDefault="005F3B4B" w:rsidP="005F3B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Dam. 1; H318</w:t>
            </w:r>
          </w:p>
          <w:p w:rsidR="002B0F38" w:rsidRPr="002D558F" w:rsidRDefault="005F3B4B" w:rsidP="00340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EUH071</w:t>
            </w:r>
          </w:p>
        </w:tc>
      </w:tr>
    </w:tbl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4: Pokyny pro první pomoc </w:t>
            </w:r>
          </w:p>
        </w:tc>
      </w:tr>
    </w:tbl>
    <w:p w:rsidR="00BD7A40" w:rsidRPr="002D558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4.1</w:t>
      </w:r>
      <w:r w:rsidR="00CE7AAF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Popis první pomoci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6B64A6" w:rsidRPr="002D558F" w:rsidTr="006B64A6">
        <w:tc>
          <w:tcPr>
            <w:tcW w:w="2127" w:type="dxa"/>
          </w:tcPr>
          <w:p w:rsidR="006B64A6" w:rsidRPr="002D558F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Všeobecné pokyny:</w:t>
            </w:r>
          </w:p>
        </w:tc>
        <w:tc>
          <w:tcPr>
            <w:tcW w:w="6945" w:type="dxa"/>
          </w:tcPr>
          <w:p w:rsidR="006B64A6" w:rsidRPr="002D558F" w:rsidRDefault="006B64A6" w:rsidP="005F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Dbejte na vlastní bezpečnost. Projeví-li se zdravotní potíže nebo v případě pochybností, uvědomte lékaře a poskytněte mu informace z tohoto bezpečnostního listu. </w:t>
            </w:r>
          </w:p>
        </w:tc>
      </w:tr>
      <w:tr w:rsidR="006B64A6" w:rsidRPr="002D558F" w:rsidTr="006B64A6">
        <w:tc>
          <w:tcPr>
            <w:tcW w:w="2127" w:type="dxa"/>
          </w:tcPr>
          <w:p w:rsidR="006B64A6" w:rsidRPr="002D558F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Vdechnutí:</w:t>
            </w:r>
          </w:p>
        </w:tc>
        <w:tc>
          <w:tcPr>
            <w:tcW w:w="6945" w:type="dxa"/>
          </w:tcPr>
          <w:p w:rsidR="006B64A6" w:rsidRPr="002D558F" w:rsidRDefault="00A04F93" w:rsidP="005F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Okamžitě přerušte expozici, dopravte postiženého na čerstvý vzduch.</w:t>
            </w:r>
          </w:p>
        </w:tc>
      </w:tr>
      <w:tr w:rsidR="006B64A6" w:rsidRPr="002D558F" w:rsidTr="006B64A6">
        <w:tc>
          <w:tcPr>
            <w:tcW w:w="2127" w:type="dxa"/>
          </w:tcPr>
          <w:p w:rsidR="006B64A6" w:rsidRPr="002D558F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 kůží:</w:t>
            </w:r>
          </w:p>
        </w:tc>
        <w:tc>
          <w:tcPr>
            <w:tcW w:w="6945" w:type="dxa"/>
          </w:tcPr>
          <w:p w:rsidR="006B64A6" w:rsidRPr="002D558F" w:rsidRDefault="006B64A6" w:rsidP="00A04F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Odložte potřísněný oděv. Omyjte postižené místo velkým množstvím, pokud možno, vlažné vody. </w:t>
            </w:r>
            <w:r w:rsidR="00A04F93"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Jestliže dráždění přetrvává, 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vyhledejte lékařskou pomoc/ošetření. Znečištěný oděv před dalším použitím vyperte. </w:t>
            </w:r>
          </w:p>
        </w:tc>
      </w:tr>
      <w:tr w:rsidR="006B64A6" w:rsidRPr="002D558F" w:rsidTr="006B64A6">
        <w:tc>
          <w:tcPr>
            <w:tcW w:w="2127" w:type="dxa"/>
          </w:tcPr>
          <w:p w:rsidR="006B64A6" w:rsidRPr="002D558F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 s okem:</w:t>
            </w:r>
          </w:p>
        </w:tc>
        <w:tc>
          <w:tcPr>
            <w:tcW w:w="6945" w:type="dxa"/>
          </w:tcPr>
          <w:p w:rsidR="006B64A6" w:rsidRPr="002D558F" w:rsidRDefault="006B64A6" w:rsidP="00D13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Okamžitě vyplachovat široce otevřené oči proudem tekoucí vlažné vody alespoň </w:t>
            </w:r>
            <w:r w:rsidR="00D130DB" w:rsidRPr="002D55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 minut, rozevřete oční víčka (třeba i násilím); pokud má postižený kontaktní čočky, neprodleně je vyjměte. Okamžitě vyhledejte lékařskou pomoc/ošetření.</w:t>
            </w:r>
          </w:p>
        </w:tc>
      </w:tr>
      <w:tr w:rsidR="006B64A6" w:rsidRPr="002D558F" w:rsidTr="006B64A6">
        <w:tc>
          <w:tcPr>
            <w:tcW w:w="2127" w:type="dxa"/>
          </w:tcPr>
          <w:p w:rsidR="006B64A6" w:rsidRPr="002D558F" w:rsidRDefault="006B64A6" w:rsidP="00BD7A40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Požití:</w:t>
            </w:r>
          </w:p>
        </w:tc>
        <w:tc>
          <w:tcPr>
            <w:tcW w:w="6945" w:type="dxa"/>
          </w:tcPr>
          <w:p w:rsidR="006B64A6" w:rsidRPr="002D558F" w:rsidRDefault="00D130DB" w:rsidP="00D130D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Vypláchněte ústa vodou a dejte vypít 2 – 5 dl vody. Nevyvolávejte zvracení. </w:t>
            </w:r>
            <w:r w:rsidR="006B64A6" w:rsidRPr="002D558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Okamžitě vyhledejte lékařskou pomoc/ošetření. Neprovádějte nic bez pokynu lékaře. </w:t>
            </w:r>
          </w:p>
        </w:tc>
      </w:tr>
    </w:tbl>
    <w:p w:rsidR="00BD7A40" w:rsidRPr="002D558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4.2</w:t>
      </w:r>
      <w:r w:rsidR="00CE7AAF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Nejdůležitější akutní a opožděné symptomy a účinky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4A5008" w:rsidRPr="002D558F" w:rsidTr="005F3B4B">
        <w:tc>
          <w:tcPr>
            <w:tcW w:w="2127" w:type="dxa"/>
          </w:tcPr>
          <w:p w:rsidR="004A5008" w:rsidRPr="002D558F" w:rsidRDefault="00A04F93" w:rsidP="005F3B4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Vdechováním:</w:t>
            </w:r>
          </w:p>
        </w:tc>
        <w:tc>
          <w:tcPr>
            <w:tcW w:w="6945" w:type="dxa"/>
          </w:tcPr>
          <w:p w:rsidR="004A5008" w:rsidRPr="002D558F" w:rsidRDefault="00A04F93" w:rsidP="005F3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Způsobuje poleptání dýchacích cest.</w:t>
            </w:r>
          </w:p>
        </w:tc>
      </w:tr>
      <w:tr w:rsidR="00A04F93" w:rsidRPr="002D558F" w:rsidTr="005F3B4B">
        <w:tc>
          <w:tcPr>
            <w:tcW w:w="2127" w:type="dxa"/>
          </w:tcPr>
          <w:p w:rsidR="00A04F93" w:rsidRPr="002D558F" w:rsidRDefault="00A04F93" w:rsidP="00A9344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kůží:</w:t>
            </w:r>
          </w:p>
        </w:tc>
        <w:tc>
          <w:tcPr>
            <w:tcW w:w="6945" w:type="dxa"/>
          </w:tcPr>
          <w:p w:rsidR="00A04F93" w:rsidRPr="002D558F" w:rsidRDefault="00A04F93" w:rsidP="005F3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Dráždí kůži.</w:t>
            </w:r>
          </w:p>
        </w:tc>
      </w:tr>
      <w:tr w:rsidR="00A04F93" w:rsidRPr="002D558F" w:rsidTr="005F3B4B">
        <w:tc>
          <w:tcPr>
            <w:tcW w:w="2127" w:type="dxa"/>
          </w:tcPr>
          <w:p w:rsidR="00A04F93" w:rsidRPr="002D558F" w:rsidRDefault="00A04F93" w:rsidP="00A93441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  <w:t>Stykem s očima:</w:t>
            </w:r>
          </w:p>
        </w:tc>
        <w:tc>
          <w:tcPr>
            <w:tcW w:w="6945" w:type="dxa"/>
          </w:tcPr>
          <w:p w:rsidR="00A04F93" w:rsidRPr="002D558F" w:rsidRDefault="00A04F93" w:rsidP="005F3B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Způsobuje vážné poškození očí.</w:t>
            </w:r>
          </w:p>
        </w:tc>
      </w:tr>
    </w:tbl>
    <w:p w:rsidR="004A5008" w:rsidRPr="002D558F" w:rsidRDefault="004A5008" w:rsidP="004A5008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4.3. Pokyn týkající se okamžité lékařské pomoci a zvláštního ošetření</w:t>
      </w:r>
    </w:p>
    <w:p w:rsidR="004A5008" w:rsidRPr="002D558F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Poznámky pro lékaře: léčit podle symptomů. 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>ODDÍL 5: Opatření pro hašení požáru</w:t>
            </w:r>
          </w:p>
        </w:tc>
      </w:tr>
    </w:tbl>
    <w:p w:rsidR="00BD7A40" w:rsidRPr="002D558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5.1</w:t>
      </w:r>
      <w:r w:rsidR="00CE7AAF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Hasiva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945"/>
      </w:tblGrid>
      <w:tr w:rsidR="000324E2" w:rsidRPr="002D558F" w:rsidTr="00317948">
        <w:tc>
          <w:tcPr>
            <w:tcW w:w="2127" w:type="dxa"/>
          </w:tcPr>
          <w:p w:rsidR="000F0FD8" w:rsidRPr="002D558F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Vhodná hasiva:</w:t>
            </w:r>
          </w:p>
        </w:tc>
        <w:tc>
          <w:tcPr>
            <w:tcW w:w="6945" w:type="dxa"/>
          </w:tcPr>
          <w:p w:rsidR="000F0FD8" w:rsidRPr="002D558F" w:rsidRDefault="00D17C86" w:rsidP="00AA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Oxid uhličitý, pěna, hasicí prášek, </w:t>
            </w:r>
            <w:r w:rsidR="004A6BB9" w:rsidRPr="002D558F">
              <w:rPr>
                <w:rFonts w:ascii="Times New Roman" w:hAnsi="Times New Roman" w:cs="Times New Roman"/>
                <w:sz w:val="20"/>
                <w:szCs w:val="20"/>
              </w:rPr>
              <w:t>tříštěný proud vody.</w:t>
            </w:r>
          </w:p>
        </w:tc>
      </w:tr>
      <w:tr w:rsidR="000324E2" w:rsidRPr="002D558F" w:rsidTr="00317948">
        <w:tc>
          <w:tcPr>
            <w:tcW w:w="2127" w:type="dxa"/>
          </w:tcPr>
          <w:p w:rsidR="000F0FD8" w:rsidRPr="002D558F" w:rsidRDefault="000F0FD8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Nevhodná hasiva:</w:t>
            </w:r>
          </w:p>
        </w:tc>
        <w:tc>
          <w:tcPr>
            <w:tcW w:w="6945" w:type="dxa"/>
          </w:tcPr>
          <w:p w:rsidR="000F0FD8" w:rsidRPr="002D558F" w:rsidRDefault="00D17C86" w:rsidP="00AA7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Žádné konkrétní.</w:t>
            </w:r>
          </w:p>
        </w:tc>
      </w:tr>
    </w:tbl>
    <w:p w:rsidR="00BD7A40" w:rsidRPr="002D558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5.2</w:t>
      </w:r>
      <w:r w:rsidR="00CE7AAF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Zvláštní nebezpečnost vyplývající z látky nebo směsi</w:t>
      </w:r>
    </w:p>
    <w:p w:rsidR="00BD7A40" w:rsidRPr="002D558F" w:rsidRDefault="004A6BB9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Nebezpečí způsobené expozicí v případě požáru: nevdechovat spaliny.</w:t>
      </w:r>
      <w:r w:rsidR="004A5008" w:rsidRPr="002D55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2D558F" w:rsidRDefault="00BD7A40" w:rsidP="00A560F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lastRenderedPageBreak/>
        <w:t>5.3</w:t>
      </w:r>
      <w:r w:rsidR="00CE7AAF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Pokyny pro hasiče</w:t>
      </w:r>
    </w:p>
    <w:p w:rsidR="004A6BB9" w:rsidRPr="002D558F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K chlazení nádob vystavených ohni používat vodní postřik, aby se předešlo prasknutí nádob a uvolnění nebezpečných produktů rozkladu. Znečištěnou vodu použitou k hašení zachytávat odděleně. Nesmí být vypouštěna do žádného vodního toku, splaškové nebo srážkové kanalizace.</w:t>
      </w:r>
    </w:p>
    <w:p w:rsidR="004A6BB9" w:rsidRPr="002D558F" w:rsidRDefault="004A6BB9" w:rsidP="004A6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558F">
        <w:rPr>
          <w:rFonts w:ascii="Times New Roman" w:hAnsi="Times New Roman" w:cs="Times New Roman"/>
          <w:b/>
          <w:bCs/>
          <w:sz w:val="20"/>
          <w:szCs w:val="20"/>
        </w:rPr>
        <w:t>Speciální ochranné prostředky pro hasiče:</w:t>
      </w:r>
    </w:p>
    <w:p w:rsidR="004A6BB9" w:rsidRPr="002D558F" w:rsidRDefault="004A6BB9" w:rsidP="004A6B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Používat běžnou protipožární ochranu: tj. oděv (EN 469), rukavice (EN 659), obuv (HO specifikace A26 a A30), přetlakový dýchací přístroj se stlačeným vzduchem (EN 137). 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>ODDÍL 6: Opatření v případě náhodného úniku</w:t>
            </w:r>
          </w:p>
        </w:tc>
      </w:tr>
    </w:tbl>
    <w:p w:rsidR="00BD7A40" w:rsidRPr="002D558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6.1</w:t>
      </w:r>
      <w:r w:rsidR="00CE7AAF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Opatření na ochranu osob, ochranné prostředky a nouzové postupy</w:t>
      </w:r>
    </w:p>
    <w:p w:rsidR="00DE29AB" w:rsidRPr="002D558F" w:rsidRDefault="005D73F3" w:rsidP="005F139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 xml:space="preserve">Zastavit únik kapaliny, pokud je to bezpečné. Používat vhodní osobní ochranné prostředky viz oddíl 8. Zajistit dostatečné větrání. </w:t>
      </w:r>
      <w:r w:rsidR="004A6BB9" w:rsidRPr="002D558F">
        <w:rPr>
          <w:rStyle w:val="jlqj4b"/>
          <w:rFonts w:ascii="Times New Roman" w:hAnsi="Times New Roman" w:cs="Times New Roman"/>
          <w:sz w:val="20"/>
          <w:szCs w:val="20"/>
        </w:rPr>
        <w:t>Tyto údaje platí jak pro zpracovatele, tak pro osoby zapojené do nouzových postupů.</w:t>
      </w:r>
    </w:p>
    <w:p w:rsidR="00BD7A40" w:rsidRPr="002D558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6.2</w:t>
      </w:r>
      <w:r w:rsidR="00CE7AAF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Opatření na ochranu životního prostředí</w:t>
      </w:r>
    </w:p>
    <w:p w:rsidR="00A93441" w:rsidRPr="002D558F" w:rsidRDefault="00A93441" w:rsidP="00A93441">
      <w:pPr>
        <w:spacing w:after="0" w:line="240" w:lineRule="auto"/>
        <w:jc w:val="both"/>
        <w:rPr>
          <w:rStyle w:val="tlid-translation"/>
          <w:rFonts w:ascii="Times New Roman" w:hAnsi="Times New Roman" w:cs="Times New Roman"/>
          <w:sz w:val="20"/>
          <w:szCs w:val="20"/>
        </w:rPr>
      </w:pPr>
      <w:r w:rsidRPr="002D558F">
        <w:rPr>
          <w:rStyle w:val="tlid-translation"/>
          <w:rFonts w:ascii="Times New Roman" w:hAnsi="Times New Roman" w:cs="Times New Roman"/>
          <w:sz w:val="20"/>
          <w:szCs w:val="20"/>
        </w:rPr>
        <w:t>Produkt nesmí proniknout do kanalizace ani se dostat do kontaktu s povrchovou nebo podzemní vodou.</w:t>
      </w:r>
      <w:r w:rsidRPr="002D558F">
        <w:rPr>
          <w:rFonts w:ascii="Times New Roman" w:hAnsi="Times New Roman" w:cs="Times New Roman"/>
          <w:sz w:val="20"/>
          <w:szCs w:val="20"/>
        </w:rPr>
        <w:t xml:space="preserve"> Při průniku do vody informovat uživatele a zastavit její používání. Při úniku velkých množství zajistit sanační práce ve spolupráci s příslušným Obecním úřadem, referátem životního prostředí nebo inspektorátem ČIŽP.</w:t>
      </w:r>
    </w:p>
    <w:p w:rsidR="00BD7A40" w:rsidRPr="002D558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6.3</w:t>
      </w:r>
      <w:r w:rsidR="00CE7AAF" w:rsidRPr="002D558F">
        <w:rPr>
          <w:rFonts w:ascii="Times New Roman" w:hAnsi="Times New Roman" w:cs="Times New Roman"/>
          <w:b/>
        </w:rPr>
        <w:t>.</w:t>
      </w:r>
      <w:r w:rsidRPr="002D558F">
        <w:rPr>
          <w:rFonts w:ascii="Times New Roman" w:hAnsi="Times New Roman" w:cs="Times New Roman"/>
          <w:b/>
        </w:rPr>
        <w:t xml:space="preserve"> Metody a materiál pro omezení úniku a pro čištění</w:t>
      </w:r>
    </w:p>
    <w:p w:rsidR="00BD7A40" w:rsidRPr="002D558F" w:rsidRDefault="005D73F3" w:rsidP="005D73F3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2D558F">
        <w:rPr>
          <w:rFonts w:ascii="Times New Roman" w:hAnsi="Times New Roman" w:cs="Times New Roman"/>
          <w:snapToGrid w:val="0"/>
          <w:sz w:val="20"/>
          <w:szCs w:val="20"/>
        </w:rPr>
        <w:t xml:space="preserve">Při náhodném úniku zakrýt kanalizační vpusť. Zabránit dalšímu úniku. </w:t>
      </w:r>
      <w:r w:rsidRPr="002D558F">
        <w:rPr>
          <w:rFonts w:ascii="Times New Roman" w:hAnsi="Times New Roman" w:cs="Times New Roman"/>
          <w:sz w:val="20"/>
          <w:szCs w:val="20"/>
        </w:rPr>
        <w:t xml:space="preserve">Rozlitý produkt pohlcovat inertním materiálem (písek, zemina, křemelina aj.) a znečištěný materiál uložit do označených nádob, těsně uzavřít a odstranit podle oddílu 13. Místo úniku a použité nářadí opláchnout velkým množstvím vody. </w:t>
      </w:r>
      <w:r w:rsidR="004A5008" w:rsidRPr="002D558F">
        <w:rPr>
          <w:rFonts w:ascii="Times New Roman" w:hAnsi="Times New Roman" w:cs="Times New Roman"/>
          <w:sz w:val="20"/>
          <w:szCs w:val="20"/>
        </w:rPr>
        <w:t>Znečištěnou odpadní vodu zadržet a zlikvidovat ji</w:t>
      </w:r>
      <w:r w:rsidR="004A5008" w:rsidRPr="002D558F">
        <w:rPr>
          <w:rFonts w:ascii="Times New Roman" w:eastAsia="Calibri" w:hAnsi="Times New Roman" w:cs="Times New Roman"/>
          <w:sz w:val="20"/>
          <w:szCs w:val="20"/>
        </w:rPr>
        <w:t>.</w:t>
      </w:r>
    </w:p>
    <w:p w:rsidR="00BD7A40" w:rsidRPr="002D558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6.4</w:t>
      </w:r>
      <w:r w:rsidR="00CE7AAF" w:rsidRPr="002D558F">
        <w:rPr>
          <w:rFonts w:ascii="Times New Roman" w:hAnsi="Times New Roman" w:cs="Times New Roman"/>
          <w:b/>
          <w:bCs/>
        </w:rPr>
        <w:t>.</w:t>
      </w:r>
      <w:r w:rsidR="006F2E1F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>Odkaz na jiné oddíly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Řiďte se rovněž ustanoveními oddílů 8 a 13 tohoto bezpečnostního listu.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7: Zacházení a skladování </w:t>
            </w:r>
          </w:p>
        </w:tc>
      </w:tr>
    </w:tbl>
    <w:p w:rsidR="00BD7A40" w:rsidRPr="002D558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7.1</w:t>
      </w:r>
      <w:r w:rsidR="002C249A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Opatření pro bezpečné zacházení</w:t>
      </w:r>
    </w:p>
    <w:p w:rsidR="004A5008" w:rsidRPr="002D558F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Pokyny pro ochranu před požárem:</w:t>
      </w:r>
    </w:p>
    <w:p w:rsidR="004A5008" w:rsidRPr="002D558F" w:rsidRDefault="004A5008" w:rsidP="004A50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Dodržovat veškerá protipožární opatření. </w:t>
      </w:r>
    </w:p>
    <w:p w:rsidR="00BD7A40" w:rsidRPr="002D558F" w:rsidRDefault="00520ABA" w:rsidP="004A5008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Pokyny pro b</w:t>
      </w:r>
      <w:r w:rsidR="00465A35" w:rsidRPr="002D558F">
        <w:rPr>
          <w:rFonts w:ascii="Times New Roman" w:hAnsi="Times New Roman" w:cs="Times New Roman"/>
          <w:sz w:val="20"/>
          <w:szCs w:val="20"/>
          <w:u w:val="single"/>
        </w:rPr>
        <w:t>ezpečné zacházení:</w:t>
      </w:r>
    </w:p>
    <w:p w:rsidR="00BD7A40" w:rsidRPr="002D558F" w:rsidRDefault="00266494" w:rsidP="00CF10E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 xml:space="preserve">Před manipulací s produktem se seznámit s návodem k použití. </w:t>
      </w:r>
      <w:r w:rsidR="005D73F3" w:rsidRPr="002D558F">
        <w:rPr>
          <w:rFonts w:ascii="Times New Roman" w:hAnsi="Times New Roman" w:cs="Times New Roman"/>
          <w:sz w:val="20"/>
          <w:szCs w:val="20"/>
        </w:rPr>
        <w:t xml:space="preserve">Dodržovat běžná hygienická opatření a průmyslové bezpečnostní předpisy. </w:t>
      </w:r>
      <w:r w:rsidR="004A5008" w:rsidRPr="002D558F">
        <w:rPr>
          <w:rFonts w:ascii="Times New Roman" w:hAnsi="Times New Roman" w:cs="Times New Roman"/>
          <w:sz w:val="20"/>
          <w:szCs w:val="20"/>
        </w:rPr>
        <w:t xml:space="preserve">Zamezit kontaktu s kůží a očima. Používat osobní ochranné prostředky viz oddíl 8. </w:t>
      </w:r>
      <w:r w:rsidR="00BD7A40" w:rsidRPr="002D558F">
        <w:rPr>
          <w:rFonts w:ascii="Times New Roman" w:hAnsi="Times New Roman" w:cs="Times New Roman"/>
          <w:bCs/>
          <w:sz w:val="20"/>
          <w:szCs w:val="20"/>
        </w:rPr>
        <w:t xml:space="preserve">Po skončení práce si důkladně </w:t>
      </w:r>
      <w:r w:rsidR="00662543" w:rsidRPr="002D558F">
        <w:rPr>
          <w:rFonts w:ascii="Times New Roman" w:hAnsi="Times New Roman" w:cs="Times New Roman"/>
          <w:bCs/>
          <w:sz w:val="20"/>
          <w:szCs w:val="20"/>
        </w:rPr>
        <w:t>o</w:t>
      </w:r>
      <w:r w:rsidR="00BD7A40" w:rsidRPr="002D558F">
        <w:rPr>
          <w:rFonts w:ascii="Times New Roman" w:hAnsi="Times New Roman" w:cs="Times New Roman"/>
          <w:bCs/>
          <w:sz w:val="20"/>
          <w:szCs w:val="20"/>
        </w:rPr>
        <w:t>mýt ruce a obličej vodou a mýdlem. Při práci nejíst, nepít, nekouřit.</w:t>
      </w:r>
    </w:p>
    <w:p w:rsidR="00176F47" w:rsidRPr="002D558F" w:rsidRDefault="00BD7A40" w:rsidP="00176F47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Zamezení úniku do životního prostředí:</w:t>
      </w:r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F62" w:rsidRPr="002D558F" w:rsidRDefault="00DD0BFC" w:rsidP="00CF10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V závislosti na skladovaném množství produktu provést vhodná opatření k zachycení úniku úkapů z nádob. Poškozené obaly mechanicky sebrat a odstranit, pokud tak lze učinit bez rizika. Zabránit rozlití nebo únikům do</w:t>
      </w:r>
      <w:r w:rsidR="005D73F3" w:rsidRPr="002D558F">
        <w:rPr>
          <w:rFonts w:ascii="Times New Roman" w:hAnsi="Times New Roman" w:cs="Times New Roman"/>
          <w:sz w:val="20"/>
          <w:szCs w:val="20"/>
        </w:rPr>
        <w:t> </w:t>
      </w:r>
      <w:r w:rsidRPr="002D558F">
        <w:rPr>
          <w:rFonts w:ascii="Times New Roman" w:hAnsi="Times New Roman" w:cs="Times New Roman"/>
          <w:sz w:val="20"/>
          <w:szCs w:val="20"/>
        </w:rPr>
        <w:t xml:space="preserve">kanalizace, povrchových nebo podzemních vod. Při úniku postupovat podle oddílu 6. </w:t>
      </w:r>
    </w:p>
    <w:p w:rsidR="00BD7A40" w:rsidRPr="002D558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7.2</w:t>
      </w:r>
      <w:r w:rsidR="002C249A" w:rsidRPr="002D558F">
        <w:rPr>
          <w:rFonts w:ascii="Times New Roman" w:hAnsi="Times New Roman" w:cs="Times New Roman"/>
          <w:b/>
        </w:rPr>
        <w:t>.</w:t>
      </w:r>
      <w:r w:rsidR="006F2E1F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Podmínky pro bezpečné skladování látek a směsí včetně neslučitelných látek a směsí</w:t>
      </w:r>
    </w:p>
    <w:p w:rsidR="005D73F3" w:rsidRPr="002D558F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Skladovat v původních obalech. Pokud produkt nepoužíváte, uchovávejte jej těsně uzavřený na dobře větraném místě mimo dosah přímého slunečního záření, potravin, nápojů a krmiv.</w:t>
      </w:r>
    </w:p>
    <w:p w:rsidR="005D73F3" w:rsidRPr="002D558F" w:rsidRDefault="005D73F3" w:rsidP="005D7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Otevřené obaly musí být pečlivě uzavřeny a ponechávány ve svislé poloze, aby nedošlo k úniku. </w:t>
      </w:r>
    </w:p>
    <w:p w:rsidR="00BD7A40" w:rsidRPr="002D558F" w:rsidRDefault="00266494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Uchovávat v jasně označených obalech mimo dosah neslučitelných materiálů (viz oddíl 10).</w:t>
      </w:r>
    </w:p>
    <w:p w:rsidR="00BD7A40" w:rsidRPr="002D558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7.3</w:t>
      </w:r>
      <w:r w:rsidR="002C249A" w:rsidRPr="002D558F">
        <w:rPr>
          <w:rFonts w:ascii="Times New Roman" w:hAnsi="Times New Roman" w:cs="Times New Roman"/>
          <w:b/>
          <w:bCs/>
        </w:rPr>
        <w:t>.</w:t>
      </w:r>
      <w:r w:rsidR="006F2E1F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>Specifické konečné/specifická konečná použití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Specifické použití je uvedené v návodu na použití na štítku obalu výrobku nebo v dokumentaci k výrobku.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9A708D" w:rsidP="00CF10EA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8: Omezování expozice/osobní ochranné prostředky </w:t>
            </w:r>
          </w:p>
        </w:tc>
      </w:tr>
    </w:tbl>
    <w:p w:rsidR="00BD7A40" w:rsidRPr="002D558F" w:rsidRDefault="00BD7A40" w:rsidP="002A6190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8.1</w:t>
      </w:r>
      <w:r w:rsidR="002C249A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Kontrolní parametry</w:t>
      </w:r>
    </w:p>
    <w:p w:rsidR="004A5008" w:rsidRPr="002D558F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 xml:space="preserve">Kontrolní parametry látek v nařízení vlády č. 361/2007 Sb., ve znění pozdějších předpisů </w:t>
      </w:r>
      <w:r w:rsidR="00A04F93" w:rsidRPr="002D558F">
        <w:rPr>
          <w:rFonts w:ascii="Times New Roman" w:hAnsi="Times New Roman" w:cs="Times New Roman"/>
          <w:sz w:val="20"/>
          <w:szCs w:val="20"/>
        </w:rPr>
        <w:t>– nejsou uvedeny</w:t>
      </w:r>
    </w:p>
    <w:p w:rsidR="00266494" w:rsidRPr="002D558F" w:rsidRDefault="004A5008" w:rsidP="00A04F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Limitní expoziční hodnoty na pracovišti podle směrnice č. </w:t>
      </w:r>
      <w:r w:rsidRPr="002D558F">
        <w:rPr>
          <w:rFonts w:ascii="Times New Roman" w:hAnsi="Times New Roman" w:cs="Times New Roman"/>
          <w:bCs/>
          <w:sz w:val="20"/>
          <w:szCs w:val="20"/>
        </w:rPr>
        <w:t>2000/39/ES, ve znění pozdějších předpisů</w:t>
      </w:r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r w:rsidR="00A04F93" w:rsidRPr="002D558F">
        <w:rPr>
          <w:rFonts w:ascii="Times New Roman" w:hAnsi="Times New Roman" w:cs="Times New Roman"/>
          <w:sz w:val="20"/>
          <w:szCs w:val="20"/>
        </w:rPr>
        <w:t>– nejsou uvedeny</w:t>
      </w:r>
    </w:p>
    <w:p w:rsidR="00A04F93" w:rsidRPr="002D558F" w:rsidRDefault="00A04F93" w:rsidP="00A04F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A40" w:rsidRPr="002D558F" w:rsidRDefault="00BD7A40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lastRenderedPageBreak/>
        <w:t xml:space="preserve">Limitní hodnoty ukazatelů biologických expozičních testů ve vyhlášce č. 432/2003 </w:t>
      </w:r>
      <w:r w:rsidRPr="002D558F">
        <w:rPr>
          <w:rFonts w:ascii="Times New Roman" w:hAnsi="Times New Roman" w:cs="Times New Roman"/>
          <w:bCs/>
          <w:sz w:val="20"/>
          <w:szCs w:val="20"/>
        </w:rPr>
        <w:t>Sb., ve znění pozdějších předpisů</w:t>
      </w:r>
      <w:r w:rsidR="00A95667" w:rsidRPr="002D558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95667" w:rsidRPr="002D558F">
        <w:rPr>
          <w:rFonts w:ascii="Times New Roman" w:hAnsi="Times New Roman" w:cs="Times New Roman"/>
          <w:sz w:val="20"/>
          <w:szCs w:val="20"/>
        </w:rPr>
        <w:t>– nejsou uvedeny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b/>
          <w:sz w:val="20"/>
          <w:szCs w:val="20"/>
        </w:rPr>
        <w:t>Hodnoty DNEL a PNEC:</w:t>
      </w:r>
      <w:r w:rsidRPr="002D558F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sz w:val="20"/>
          <w:szCs w:val="20"/>
        </w:rPr>
        <w:t>zatím nejsou k dispozici pro směs.</w:t>
      </w:r>
    </w:p>
    <w:p w:rsidR="00A04F93" w:rsidRPr="002D558F" w:rsidRDefault="00A04F93" w:rsidP="00D81A2D">
      <w:pPr>
        <w:pStyle w:val="Nadpis1"/>
        <w:keepLines/>
        <w:widowControl w:val="0"/>
        <w:numPr>
          <w:ilvl w:val="0"/>
          <w:numId w:val="0"/>
        </w:numPr>
        <w:spacing w:before="0" w:after="0"/>
        <w:rPr>
          <w:rFonts w:eastAsiaTheme="minorHAnsi"/>
          <w:snapToGrid/>
          <w:kern w:val="0"/>
          <w:sz w:val="20"/>
          <w:lang w:eastAsia="en-US"/>
        </w:rPr>
      </w:pPr>
      <w:r w:rsidRPr="002D558F">
        <w:rPr>
          <w:rFonts w:eastAsiaTheme="minorHAnsi"/>
          <w:snapToGrid/>
          <w:kern w:val="0"/>
          <w:sz w:val="20"/>
          <w:lang w:eastAsia="en-US"/>
        </w:rPr>
        <w:t>Kyselina mléčná</w:t>
      </w:r>
    </w:p>
    <w:p w:rsidR="00A93441" w:rsidRPr="002D558F" w:rsidRDefault="005D73F3" w:rsidP="00A934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</w:rPr>
        <w:t xml:space="preserve">Hodnoty DNEL: </w:t>
      </w:r>
      <w:r w:rsidR="00A93441" w:rsidRPr="002D558F">
        <w:rPr>
          <w:rStyle w:val="rynqvb"/>
          <w:rFonts w:ascii="Times New Roman" w:hAnsi="Times New Roman" w:cs="Times New Roman"/>
          <w:sz w:val="20"/>
        </w:rPr>
        <w:t xml:space="preserve">nebylo zjištěno žádné nebezpečí </w:t>
      </w:r>
      <w:r w:rsidR="00A93441" w:rsidRPr="002D558F">
        <w:rPr>
          <w:rFonts w:ascii="Times New Roman" w:hAnsi="Times New Roman" w:cs="Times New Roman"/>
          <w:sz w:val="20"/>
        </w:rPr>
        <w:t>(zdroj: ECHA registrované látky)</w:t>
      </w:r>
    </w:p>
    <w:p w:rsidR="00A93441" w:rsidRPr="002D558F" w:rsidRDefault="005D73F3" w:rsidP="00A934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Hodnoty PNEC: </w:t>
      </w:r>
      <w:r w:rsidR="00A93441" w:rsidRPr="002D558F">
        <w:rPr>
          <w:rStyle w:val="rynqvb"/>
          <w:rFonts w:ascii="Times New Roman" w:hAnsi="Times New Roman" w:cs="Times New Roman"/>
          <w:sz w:val="20"/>
        </w:rPr>
        <w:t xml:space="preserve">nebylo zjištěno žádné nebezpečí </w:t>
      </w:r>
      <w:r w:rsidR="00A93441" w:rsidRPr="002D558F">
        <w:rPr>
          <w:rFonts w:ascii="Times New Roman" w:hAnsi="Times New Roman" w:cs="Times New Roman"/>
          <w:sz w:val="20"/>
        </w:rPr>
        <w:t>(zdroj: ECHA registrované látky)</w:t>
      </w:r>
    </w:p>
    <w:p w:rsidR="00876255" w:rsidRPr="002D558F" w:rsidRDefault="00876255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8.2</w:t>
      </w:r>
      <w:r w:rsidR="002C249A" w:rsidRPr="002D558F">
        <w:rPr>
          <w:rFonts w:ascii="Times New Roman" w:hAnsi="Times New Roman" w:cs="Times New Roman"/>
          <w:b/>
          <w:bCs/>
        </w:rPr>
        <w:t>.</w:t>
      </w:r>
      <w:r w:rsidRPr="002D558F">
        <w:rPr>
          <w:rFonts w:ascii="Times New Roman" w:hAnsi="Times New Roman" w:cs="Times New Roman"/>
          <w:b/>
          <w:bCs/>
        </w:rPr>
        <w:t xml:space="preserve"> Omezování expozice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D558F">
        <w:rPr>
          <w:rFonts w:ascii="Times New Roman" w:hAnsi="Times New Roman" w:cs="Times New Roman"/>
          <w:b/>
          <w:bCs/>
          <w:sz w:val="20"/>
          <w:szCs w:val="20"/>
        </w:rPr>
        <w:t>8.2.1</w:t>
      </w:r>
      <w:r w:rsidR="004C5921" w:rsidRPr="002D55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b/>
          <w:bCs/>
          <w:sz w:val="20"/>
          <w:szCs w:val="20"/>
        </w:rPr>
        <w:t>Vhodné technické kontroly</w:t>
      </w:r>
    </w:p>
    <w:p w:rsidR="004A5008" w:rsidRPr="002D558F" w:rsidRDefault="004A5008" w:rsidP="004A500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 xml:space="preserve">Protože používání přiměřeného technického vybavení musí mít vždy přednost před osobními ochrannými prostředky, ujistěte se, že je pracoviště dobře větráno prostřednictvím účinné lokální ventilace. </w:t>
      </w:r>
    </w:p>
    <w:p w:rsidR="00BD7A40" w:rsidRPr="002D558F" w:rsidRDefault="00BD7A40" w:rsidP="00C97DB2">
      <w:pPr>
        <w:spacing w:before="120"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2D558F">
        <w:rPr>
          <w:rFonts w:ascii="Times New Roman" w:hAnsi="Times New Roman" w:cs="Times New Roman"/>
          <w:b/>
          <w:iCs/>
          <w:sz w:val="20"/>
          <w:szCs w:val="20"/>
        </w:rPr>
        <w:t>8.2.2</w:t>
      </w:r>
      <w:r w:rsidR="004C5921" w:rsidRPr="002D558F">
        <w:rPr>
          <w:rFonts w:ascii="Times New Roman" w:hAnsi="Times New Roman" w:cs="Times New Roman"/>
          <w:b/>
          <w:iCs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b/>
          <w:iCs/>
          <w:sz w:val="20"/>
          <w:szCs w:val="20"/>
        </w:rPr>
        <w:t xml:space="preserve">Individuální ochranná opatření včetně osobních ochranných prostředků </w:t>
      </w:r>
    </w:p>
    <w:p w:rsidR="00A93441" w:rsidRPr="002D558F" w:rsidRDefault="00A93441" w:rsidP="00A934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Nařízení vlády ČR č. 390/2021 Sb. a nařízení (EU) č. 2016/425 – veškeré osobní ochranné prostředky musí být v souladu s těmito nařízeními.</w:t>
      </w:r>
    </w:p>
    <w:p w:rsidR="00F14683" w:rsidRPr="002D558F" w:rsidRDefault="00CE631E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Na pracovišti zajistit zařízení pro výplach očí (oční sprcha). </w:t>
      </w:r>
      <w:r w:rsidR="00F14683" w:rsidRPr="002D558F">
        <w:rPr>
          <w:rFonts w:ascii="Times New Roman" w:hAnsi="Times New Roman" w:cs="Times New Roman"/>
          <w:bCs/>
          <w:sz w:val="20"/>
          <w:szCs w:val="20"/>
        </w:rPr>
        <w:t xml:space="preserve">Zajistit, aby s produktem pracovaly osoby používající osobní ochranné </w:t>
      </w:r>
      <w:r w:rsidR="000C13E0" w:rsidRPr="002D558F">
        <w:rPr>
          <w:rFonts w:ascii="Times New Roman" w:hAnsi="Times New Roman" w:cs="Times New Roman"/>
          <w:sz w:val="20"/>
          <w:szCs w:val="20"/>
        </w:rPr>
        <w:t>prostředky</w:t>
      </w:r>
      <w:r w:rsidR="00F14683" w:rsidRPr="002D558F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="00F14683" w:rsidRPr="002D558F">
        <w:rPr>
          <w:rFonts w:ascii="Times New Roman" w:hAnsi="Times New Roman" w:cs="Times New Roman"/>
          <w:sz w:val="20"/>
          <w:szCs w:val="20"/>
        </w:rPr>
        <w:t>Zamezit kontaktu s kůží a očima. Nejíst, nepít a nekouřit při používání. Znečištěný, potřísněný oděv vysvléct. Znečištěný oděv před opětovným použitím vyprat. Před přestávkou a po</w:t>
      </w:r>
      <w:r w:rsidR="00A04F93" w:rsidRPr="002D558F">
        <w:rPr>
          <w:rFonts w:ascii="Times New Roman" w:hAnsi="Times New Roman" w:cs="Times New Roman"/>
          <w:sz w:val="20"/>
          <w:szCs w:val="20"/>
        </w:rPr>
        <w:t> </w:t>
      </w:r>
      <w:r w:rsidR="00F14683" w:rsidRPr="002D558F">
        <w:rPr>
          <w:rFonts w:ascii="Times New Roman" w:hAnsi="Times New Roman" w:cs="Times New Roman"/>
          <w:sz w:val="20"/>
          <w:szCs w:val="20"/>
        </w:rPr>
        <w:t>skončení práce si důkladně umýt ruce a obličej vodou, případně se vysprchovat. Po práci použít ošetřující výrobky pro ochranu pokožky.</w:t>
      </w:r>
    </w:p>
    <w:p w:rsidR="008B62E5" w:rsidRPr="002D558F" w:rsidRDefault="008B62E5" w:rsidP="00C97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0724EB" w:rsidRPr="002D558F" w:rsidTr="00C61B98">
        <w:tc>
          <w:tcPr>
            <w:tcW w:w="2268" w:type="dxa"/>
          </w:tcPr>
          <w:p w:rsidR="000724EB" w:rsidRPr="002D558F" w:rsidRDefault="000724EB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očí a obličeje:</w:t>
            </w:r>
          </w:p>
        </w:tc>
        <w:tc>
          <w:tcPr>
            <w:tcW w:w="6804" w:type="dxa"/>
          </w:tcPr>
          <w:p w:rsidR="000724EB" w:rsidRPr="002D558F" w:rsidRDefault="000724EB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Těsně přiléhající ochranné brýle (EN 166).</w:t>
            </w:r>
          </w:p>
        </w:tc>
      </w:tr>
      <w:tr w:rsidR="00A93441" w:rsidRPr="002D558F" w:rsidTr="00C61B98">
        <w:tc>
          <w:tcPr>
            <w:tcW w:w="2268" w:type="dxa"/>
          </w:tcPr>
          <w:p w:rsidR="00A93441" w:rsidRPr="002D558F" w:rsidRDefault="00A93441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kůže:</w:t>
            </w:r>
          </w:p>
        </w:tc>
        <w:tc>
          <w:tcPr>
            <w:tcW w:w="6804" w:type="dxa"/>
          </w:tcPr>
          <w:p w:rsidR="00A93441" w:rsidRPr="002D558F" w:rsidRDefault="00A93441" w:rsidP="00A93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Ochrana rukou:</w:t>
            </w:r>
          </w:p>
          <w:p w:rsidR="00A93441" w:rsidRPr="002D558F" w:rsidRDefault="00A93441" w:rsidP="00A934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Používat ochranné rukavice odolné výrobku, kategorie III (EN 374).</w:t>
            </w:r>
          </w:p>
          <w:p w:rsidR="00A93441" w:rsidRPr="002D558F" w:rsidRDefault="00A93441" w:rsidP="00A93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Před každým použitím zkontrolovat těsnost rukavic. Materiál rukavic musí být nepropustný a odolný produktu. Odolnost materiálu rukavic se musí před použitím vyzkoušet. Ochranné rukavice by měli být vyměněny při prvních známkách opotřebení. Seznámit se s pokyny pro použití rukavic uváděnými výrobcem. </w:t>
            </w:r>
          </w:p>
          <w:p w:rsidR="00A93441" w:rsidRPr="002D558F" w:rsidRDefault="00A93441" w:rsidP="00A93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Jiná ochrana:</w:t>
            </w:r>
          </w:p>
          <w:p w:rsidR="00A93441" w:rsidRPr="002D558F" w:rsidRDefault="00A93441" w:rsidP="00A93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Profesionální ochranný oděv s dlouhými rukávy a bezpečnostní obuv kategorie II (EN 20344). </w:t>
            </w:r>
            <w:r w:rsidRPr="002D558F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Po odstranění ochranného oděvu umýt tělo mýdlem a vodou.</w:t>
            </w:r>
          </w:p>
        </w:tc>
      </w:tr>
      <w:tr w:rsidR="00A93441" w:rsidRPr="002D558F" w:rsidTr="00C61B98">
        <w:tc>
          <w:tcPr>
            <w:tcW w:w="2268" w:type="dxa"/>
          </w:tcPr>
          <w:p w:rsidR="00A93441" w:rsidRPr="002D558F" w:rsidRDefault="00A93441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Ochrana dýchacích cest:</w:t>
            </w:r>
          </w:p>
        </w:tc>
        <w:tc>
          <w:tcPr>
            <w:tcW w:w="6804" w:type="dxa"/>
          </w:tcPr>
          <w:p w:rsidR="00A93441" w:rsidRPr="002D558F" w:rsidRDefault="00A93441" w:rsidP="00A93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Při překročení mezních koncentrací použít </w:t>
            </w:r>
            <w:r w:rsidRPr="002D55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masku s filtrem A, jehož třída (1, 2 nebo 3) musí být zvolena podle koncentrace látky (viz EN 14387). </w:t>
            </w:r>
          </w:p>
          <w:p w:rsidR="00A93441" w:rsidRPr="002D558F" w:rsidRDefault="00A93441" w:rsidP="00A93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Při nouzových pracích použít dýchací přístroj na stlačený vzduch s otevřeným okruhem (EN 137) nebo externí dýchací přístroj pro přívod vzduchu (EN 138). </w:t>
            </w:r>
          </w:p>
        </w:tc>
      </w:tr>
      <w:tr w:rsidR="00A93441" w:rsidRPr="002D558F" w:rsidTr="00C61B98">
        <w:tc>
          <w:tcPr>
            <w:tcW w:w="2268" w:type="dxa"/>
          </w:tcPr>
          <w:p w:rsidR="00A93441" w:rsidRPr="002D558F" w:rsidRDefault="00A93441" w:rsidP="00BD7A4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2D558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Tepelné nebezpečí:</w:t>
            </w:r>
          </w:p>
        </w:tc>
        <w:tc>
          <w:tcPr>
            <w:tcW w:w="6804" w:type="dxa"/>
          </w:tcPr>
          <w:p w:rsidR="00A93441" w:rsidRPr="002D558F" w:rsidRDefault="00A93441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Není.</w:t>
            </w:r>
          </w:p>
        </w:tc>
      </w:tr>
    </w:tbl>
    <w:p w:rsidR="00BD7A40" w:rsidRPr="002D558F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558F">
        <w:rPr>
          <w:rFonts w:ascii="Times New Roman" w:hAnsi="Times New Roman" w:cs="Times New Roman"/>
          <w:b/>
          <w:sz w:val="20"/>
          <w:szCs w:val="20"/>
        </w:rPr>
        <w:t>8.2.3</w:t>
      </w:r>
      <w:r w:rsidR="004C5921" w:rsidRPr="002D55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b/>
          <w:sz w:val="20"/>
          <w:szCs w:val="20"/>
        </w:rPr>
        <w:t>Omezování expozice životního prostředí</w:t>
      </w:r>
    </w:p>
    <w:p w:rsidR="00C61B98" w:rsidRPr="002D558F" w:rsidRDefault="00BD7A40" w:rsidP="00C61B9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Viz zákon č. 201/2012 Sb. o ochraně ovzduší; viz zákon č. 254/2001 Sb. o vodách, ve znění pozdějších předpisů.</w:t>
      </w:r>
      <w:r w:rsidR="00C61B98" w:rsidRPr="002D558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61B98" w:rsidRPr="002D558F">
        <w:rPr>
          <w:rStyle w:val="jlqj4b"/>
          <w:rFonts w:ascii="Times New Roman" w:hAnsi="Times New Roman" w:cs="Times New Roman"/>
          <w:sz w:val="20"/>
          <w:szCs w:val="20"/>
        </w:rPr>
        <w:t>Emise vznikající výrobními procesy, včetně emisí generovaných ventilačním zařízením, by měly být kontrolovány s cílem zajistit dodržování předpisů v oblasti životního prostředí.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9: Fyzikální a chemické vlastnosti  </w:t>
            </w:r>
          </w:p>
        </w:tc>
      </w:tr>
    </w:tbl>
    <w:p w:rsidR="00BD7A40" w:rsidRPr="002D558F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9.1</w:t>
      </w:r>
      <w:r w:rsidR="008B62E5" w:rsidRPr="002D558F">
        <w:rPr>
          <w:rFonts w:ascii="Times New Roman" w:hAnsi="Times New Roman" w:cs="Times New Roman"/>
          <w:b/>
          <w:bCs/>
        </w:rPr>
        <w:t>.</w:t>
      </w:r>
      <w:r w:rsidR="004C5921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 xml:space="preserve">Informace o základních fyzikálních a chemických vlastnostech 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0324E2" w:rsidRPr="002D558F" w:rsidTr="00BD7A40">
        <w:tc>
          <w:tcPr>
            <w:tcW w:w="3580" w:type="dxa"/>
          </w:tcPr>
          <w:p w:rsidR="00A52E96" w:rsidRPr="002D558F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Skupenství</w:t>
            </w:r>
          </w:p>
        </w:tc>
        <w:tc>
          <w:tcPr>
            <w:tcW w:w="5492" w:type="dxa"/>
          </w:tcPr>
          <w:p w:rsidR="00A52E96" w:rsidRPr="002D558F" w:rsidRDefault="00A93441" w:rsidP="00A93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A04F93" w:rsidRPr="002D558F">
              <w:rPr>
                <w:rFonts w:ascii="Times New Roman" w:hAnsi="Times New Roman" w:cs="Times New Roman"/>
                <w:sz w:val="20"/>
                <w:szCs w:val="20"/>
              </w:rPr>
              <w:t>iskózní k</w:t>
            </w:r>
            <w:r w:rsidR="003E30B8"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apalina </w:t>
            </w:r>
          </w:p>
        </w:tc>
      </w:tr>
      <w:tr w:rsidR="000324E2" w:rsidRPr="002D558F" w:rsidTr="00BD7A40">
        <w:tc>
          <w:tcPr>
            <w:tcW w:w="3580" w:type="dxa"/>
          </w:tcPr>
          <w:p w:rsidR="00A52E96" w:rsidRPr="002D558F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Barva</w:t>
            </w:r>
          </w:p>
        </w:tc>
        <w:tc>
          <w:tcPr>
            <w:tcW w:w="5492" w:type="dxa"/>
          </w:tcPr>
          <w:p w:rsidR="00A52E96" w:rsidRPr="002D558F" w:rsidRDefault="00A93441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Oranžová </w:t>
            </w:r>
          </w:p>
        </w:tc>
      </w:tr>
      <w:tr w:rsidR="000324E2" w:rsidRPr="002D558F" w:rsidTr="00BD7A40">
        <w:tc>
          <w:tcPr>
            <w:tcW w:w="3580" w:type="dxa"/>
          </w:tcPr>
          <w:p w:rsidR="00A52E96" w:rsidRPr="002D558F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Zápach</w:t>
            </w:r>
          </w:p>
        </w:tc>
        <w:tc>
          <w:tcPr>
            <w:tcW w:w="5492" w:type="dxa"/>
          </w:tcPr>
          <w:p w:rsidR="00A52E96" w:rsidRPr="002D558F" w:rsidRDefault="00A04F93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Charakteristický </w:t>
            </w:r>
          </w:p>
        </w:tc>
      </w:tr>
      <w:tr w:rsidR="003E30B8" w:rsidRPr="002D558F" w:rsidTr="00BD7A40">
        <w:tc>
          <w:tcPr>
            <w:tcW w:w="3580" w:type="dxa"/>
          </w:tcPr>
          <w:p w:rsidR="003E30B8" w:rsidRPr="002D558F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tání/bod tuhnutí</w:t>
            </w:r>
          </w:p>
        </w:tc>
        <w:tc>
          <w:tcPr>
            <w:tcW w:w="5492" w:type="dxa"/>
          </w:tcPr>
          <w:p w:rsidR="003E30B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2D558F" w:rsidTr="00BD7A40">
        <w:tc>
          <w:tcPr>
            <w:tcW w:w="3580" w:type="dxa"/>
          </w:tcPr>
          <w:p w:rsidR="003E30B8" w:rsidRPr="002D558F" w:rsidRDefault="003E30B8" w:rsidP="00BD7A40">
            <w:pPr>
              <w:spacing w:after="0" w:line="240" w:lineRule="auto"/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 xml:space="preserve">Bod varu nebo počáteční bod varu </w:t>
            </w:r>
          </w:p>
          <w:p w:rsidR="003E30B8" w:rsidRPr="002D558F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a rozmezí bodu varu</w:t>
            </w:r>
          </w:p>
        </w:tc>
        <w:tc>
          <w:tcPr>
            <w:tcW w:w="5492" w:type="dxa"/>
          </w:tcPr>
          <w:p w:rsidR="003E30B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2D558F" w:rsidTr="00BD7A40">
        <w:tc>
          <w:tcPr>
            <w:tcW w:w="3580" w:type="dxa"/>
          </w:tcPr>
          <w:p w:rsidR="003F4D88" w:rsidRPr="002D558F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Hořlavost</w:t>
            </w:r>
          </w:p>
        </w:tc>
        <w:tc>
          <w:tcPr>
            <w:tcW w:w="5492" w:type="dxa"/>
          </w:tcPr>
          <w:p w:rsidR="003F4D8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Nehořlavý, protože neobsahuje hořlavé látky</w:t>
            </w:r>
          </w:p>
        </w:tc>
      </w:tr>
      <w:tr w:rsidR="000324E2" w:rsidRPr="002D558F" w:rsidTr="00BD7A40">
        <w:tc>
          <w:tcPr>
            <w:tcW w:w="3580" w:type="dxa"/>
          </w:tcPr>
          <w:p w:rsidR="003F4D88" w:rsidRPr="002D558F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Dolní a horní mezní hodnota výbušnosti</w:t>
            </w:r>
          </w:p>
        </w:tc>
        <w:tc>
          <w:tcPr>
            <w:tcW w:w="5492" w:type="dxa"/>
          </w:tcPr>
          <w:p w:rsidR="003F4D8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Nevýbušný, protože neobsahuje výbušné látky</w:t>
            </w:r>
          </w:p>
        </w:tc>
      </w:tr>
      <w:tr w:rsidR="000324E2" w:rsidRPr="002D558F" w:rsidTr="00BD7A40">
        <w:tc>
          <w:tcPr>
            <w:tcW w:w="3580" w:type="dxa"/>
          </w:tcPr>
          <w:p w:rsidR="003F4D88" w:rsidRPr="002D558F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Bod vzplanutí</w:t>
            </w:r>
          </w:p>
        </w:tc>
        <w:tc>
          <w:tcPr>
            <w:tcW w:w="5492" w:type="dxa"/>
          </w:tcPr>
          <w:p w:rsidR="003F4D8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Není aplikovatelný</w:t>
            </w:r>
            <w:r w:rsidR="00CE631E" w:rsidRPr="002D558F">
              <w:rPr>
                <w:rFonts w:ascii="Times New Roman" w:hAnsi="Times New Roman" w:cs="Times New Roman"/>
                <w:sz w:val="20"/>
                <w:szCs w:val="20"/>
              </w:rPr>
              <w:t>, protože neobsahuje hořlavé látky</w:t>
            </w:r>
          </w:p>
        </w:tc>
      </w:tr>
      <w:tr w:rsidR="003E30B8" w:rsidRPr="002D558F" w:rsidTr="00BD7A40">
        <w:tc>
          <w:tcPr>
            <w:tcW w:w="3580" w:type="dxa"/>
          </w:tcPr>
          <w:p w:rsidR="003E30B8" w:rsidRPr="002D558F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Teplota samovznícení</w:t>
            </w:r>
          </w:p>
        </w:tc>
        <w:tc>
          <w:tcPr>
            <w:tcW w:w="5492" w:type="dxa"/>
          </w:tcPr>
          <w:p w:rsidR="003E30B8" w:rsidRPr="002D558F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3E30B8" w:rsidRPr="002D558F" w:rsidTr="00BD7A40">
        <w:tc>
          <w:tcPr>
            <w:tcW w:w="3580" w:type="dxa"/>
          </w:tcPr>
          <w:p w:rsidR="003E30B8" w:rsidRPr="002D558F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Teplota rozkladu</w:t>
            </w:r>
          </w:p>
        </w:tc>
        <w:tc>
          <w:tcPr>
            <w:tcW w:w="5492" w:type="dxa"/>
          </w:tcPr>
          <w:p w:rsidR="004C6338" w:rsidRPr="002D558F" w:rsidRDefault="00CE631E" w:rsidP="004C63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Není aplikován</w:t>
            </w:r>
          </w:p>
        </w:tc>
      </w:tr>
      <w:tr w:rsidR="000324E2" w:rsidRPr="002D558F" w:rsidTr="00BD7A40">
        <w:tc>
          <w:tcPr>
            <w:tcW w:w="3580" w:type="dxa"/>
          </w:tcPr>
          <w:p w:rsidR="00A52E96" w:rsidRPr="002D558F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  <w:tc>
          <w:tcPr>
            <w:tcW w:w="5492" w:type="dxa"/>
          </w:tcPr>
          <w:p w:rsidR="00A04F93" w:rsidRPr="002D558F" w:rsidRDefault="00A93441" w:rsidP="00A93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2,1 – 3,0</w:t>
            </w:r>
          </w:p>
        </w:tc>
      </w:tr>
      <w:tr w:rsidR="000324E2" w:rsidRPr="002D558F" w:rsidTr="00BD7A40">
        <w:tc>
          <w:tcPr>
            <w:tcW w:w="3580" w:type="dxa"/>
          </w:tcPr>
          <w:p w:rsidR="003F4D88" w:rsidRPr="002D558F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lastRenderedPageBreak/>
              <w:t>Kinematická viskozita</w:t>
            </w:r>
          </w:p>
        </w:tc>
        <w:tc>
          <w:tcPr>
            <w:tcW w:w="5492" w:type="dxa"/>
          </w:tcPr>
          <w:p w:rsidR="003F4D8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tr w:rsidR="000324E2" w:rsidRPr="002D558F" w:rsidTr="00BD7A40">
        <w:tc>
          <w:tcPr>
            <w:tcW w:w="3580" w:type="dxa"/>
          </w:tcPr>
          <w:p w:rsidR="003F4D88" w:rsidRPr="002D558F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Rozpustnost</w:t>
            </w:r>
          </w:p>
        </w:tc>
        <w:tc>
          <w:tcPr>
            <w:tcW w:w="5492" w:type="dxa"/>
          </w:tcPr>
          <w:p w:rsidR="003F4D8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Ve vodě rozpustný </w:t>
            </w:r>
          </w:p>
        </w:tc>
      </w:tr>
      <w:tr w:rsidR="003E30B8" w:rsidRPr="002D558F" w:rsidTr="00BD7A40">
        <w:tc>
          <w:tcPr>
            <w:tcW w:w="3580" w:type="dxa"/>
          </w:tcPr>
          <w:p w:rsidR="003E30B8" w:rsidRPr="002D558F" w:rsidRDefault="003E30B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Rozdělovací koeficient n-oktanol/voda (logaritmická hodnota)</w:t>
            </w:r>
          </w:p>
        </w:tc>
        <w:tc>
          <w:tcPr>
            <w:tcW w:w="5492" w:type="dxa"/>
          </w:tcPr>
          <w:p w:rsidR="003E30B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3E30B8" w:rsidRPr="002D558F" w:rsidTr="00BD7A40">
        <w:tc>
          <w:tcPr>
            <w:tcW w:w="3580" w:type="dxa"/>
          </w:tcPr>
          <w:p w:rsidR="003E30B8" w:rsidRPr="002D558F" w:rsidRDefault="003E30B8" w:rsidP="00A52E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Tlak páry</w:t>
            </w:r>
          </w:p>
        </w:tc>
        <w:tc>
          <w:tcPr>
            <w:tcW w:w="5492" w:type="dxa"/>
          </w:tcPr>
          <w:p w:rsidR="003E30B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2D558F" w:rsidTr="00BD7A40">
        <w:tc>
          <w:tcPr>
            <w:tcW w:w="3580" w:type="dxa"/>
          </w:tcPr>
          <w:p w:rsidR="003F4D88" w:rsidRPr="002D558F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Hustota a/nebo relativní hustota</w:t>
            </w:r>
          </w:p>
        </w:tc>
        <w:tc>
          <w:tcPr>
            <w:tcW w:w="5492" w:type="dxa"/>
          </w:tcPr>
          <w:p w:rsidR="003F4D88" w:rsidRPr="002D558F" w:rsidRDefault="00CE631E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2D558F" w:rsidTr="00BD7A40">
        <w:tc>
          <w:tcPr>
            <w:tcW w:w="3580" w:type="dxa"/>
          </w:tcPr>
          <w:p w:rsidR="003F4D88" w:rsidRPr="002D558F" w:rsidRDefault="003F4D8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Relativní hustota páry</w:t>
            </w:r>
          </w:p>
        </w:tc>
        <w:tc>
          <w:tcPr>
            <w:tcW w:w="5492" w:type="dxa"/>
          </w:tcPr>
          <w:p w:rsidR="003F4D88" w:rsidRPr="002D558F" w:rsidRDefault="003E30B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Není k dispozici</w:t>
            </w:r>
          </w:p>
        </w:tc>
      </w:tr>
      <w:tr w:rsidR="000324E2" w:rsidRPr="002D558F" w:rsidTr="00BD7A40">
        <w:tc>
          <w:tcPr>
            <w:tcW w:w="3580" w:type="dxa"/>
          </w:tcPr>
          <w:p w:rsidR="00A52E96" w:rsidRPr="002D558F" w:rsidRDefault="00A52E96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oj-italic"/>
                <w:rFonts w:ascii="Times New Roman" w:hAnsi="Times New Roman" w:cs="Times New Roman"/>
                <w:sz w:val="20"/>
                <w:szCs w:val="20"/>
              </w:rPr>
              <w:t>Charakteristiky částic</w:t>
            </w:r>
          </w:p>
        </w:tc>
        <w:tc>
          <w:tcPr>
            <w:tcW w:w="5492" w:type="dxa"/>
          </w:tcPr>
          <w:p w:rsidR="00A52E96" w:rsidRPr="002D558F" w:rsidRDefault="003F4D88" w:rsidP="003E30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Nevztahuje se </w:t>
            </w:r>
            <w:r w:rsidR="003E30B8" w:rsidRPr="002D558F">
              <w:rPr>
                <w:rFonts w:ascii="Times New Roman" w:hAnsi="Times New Roman" w:cs="Times New Roman"/>
                <w:sz w:val="20"/>
                <w:szCs w:val="20"/>
              </w:rPr>
              <w:t>(kapalina)</w:t>
            </w:r>
          </w:p>
        </w:tc>
      </w:tr>
    </w:tbl>
    <w:p w:rsidR="00BD7A40" w:rsidRPr="002D558F" w:rsidRDefault="00BD7A40" w:rsidP="00C97DB2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9.2</w:t>
      </w:r>
      <w:r w:rsidR="008B62E5" w:rsidRPr="002D558F">
        <w:rPr>
          <w:rFonts w:ascii="Times New Roman" w:hAnsi="Times New Roman" w:cs="Times New Roman"/>
          <w:b/>
          <w:bCs/>
        </w:rPr>
        <w:t>.</w:t>
      </w:r>
      <w:r w:rsidR="004C5921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>Další informace</w:t>
      </w:r>
    </w:p>
    <w:tbl>
      <w:tblPr>
        <w:tblW w:w="907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80"/>
        <w:gridCol w:w="5492"/>
      </w:tblGrid>
      <w:tr w:rsidR="00BD7A40" w:rsidRPr="002D558F" w:rsidTr="00BD7A40">
        <w:tc>
          <w:tcPr>
            <w:tcW w:w="3580" w:type="dxa"/>
          </w:tcPr>
          <w:p w:rsidR="00BD7A40" w:rsidRPr="002D558F" w:rsidRDefault="00A04F93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Dynamická viskozita </w:t>
            </w:r>
          </w:p>
        </w:tc>
        <w:tc>
          <w:tcPr>
            <w:tcW w:w="5492" w:type="dxa"/>
          </w:tcPr>
          <w:p w:rsidR="00BD7A40" w:rsidRPr="002D558F" w:rsidRDefault="00A04F93" w:rsidP="00A93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0,</w:t>
            </w:r>
            <w:r w:rsidR="00A93441"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9</w:t>
            </w:r>
            <w:r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A93441"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1,6 </w:t>
            </w:r>
            <w:proofErr w:type="spellStart"/>
            <w:proofErr w:type="gramStart"/>
            <w:r w:rsidR="00A93441"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>Pa.s</w:t>
            </w:r>
            <w:proofErr w:type="spellEnd"/>
            <w:proofErr w:type="gramEnd"/>
            <w:r w:rsidR="00A93441" w:rsidRPr="002D558F">
              <w:rPr>
                <w:rStyle w:val="q4iawc"/>
                <w:rFonts w:ascii="Times New Roman" w:hAnsi="Times New Roman" w:cs="Times New Roman"/>
                <w:sz w:val="20"/>
                <w:szCs w:val="20"/>
              </w:rPr>
              <w:t xml:space="preserve"> (při 20 °C)</w:t>
            </w:r>
          </w:p>
        </w:tc>
      </w:tr>
    </w:tbl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9A708D" w:rsidP="009A708D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10: Stálost a reaktivita </w:t>
            </w:r>
          </w:p>
        </w:tc>
      </w:tr>
    </w:tbl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10.1</w:t>
      </w:r>
      <w:r w:rsidR="008B62E5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Reaktivita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Za běžných podmínek nejsou známa žádná zvláštní rizika reakce s jinými látkami.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10.2</w:t>
      </w:r>
      <w:r w:rsidR="008B62E5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Chemická stabilita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Za běžných podmínek okolního prostředí při skladování a manipulaci je stabilní.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10.3</w:t>
      </w:r>
      <w:r w:rsidR="008B62E5" w:rsidRPr="002D558F">
        <w:rPr>
          <w:rFonts w:ascii="Times New Roman" w:hAnsi="Times New Roman" w:cs="Times New Roman"/>
          <w:b/>
        </w:rPr>
        <w:t>.</w:t>
      </w:r>
      <w:r w:rsidRPr="002D558F">
        <w:rPr>
          <w:rFonts w:ascii="Times New Roman" w:hAnsi="Times New Roman" w:cs="Times New Roman"/>
          <w:b/>
        </w:rPr>
        <w:t xml:space="preserve"> Možnost nebezpečných reakcí</w:t>
      </w:r>
    </w:p>
    <w:p w:rsidR="00963B6A" w:rsidRPr="002D558F" w:rsidRDefault="00963B6A" w:rsidP="00963B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Nebezpečné reakce nejsou známy. 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10.4</w:t>
      </w:r>
      <w:r w:rsidR="008B62E5" w:rsidRPr="002D558F">
        <w:rPr>
          <w:rFonts w:ascii="Times New Roman" w:hAnsi="Times New Roman" w:cs="Times New Roman"/>
          <w:b/>
          <w:bCs/>
        </w:rPr>
        <w:t>.</w:t>
      </w:r>
      <w:r w:rsidR="004C5921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>Podmínky, kterým je třeba zabránit</w:t>
      </w:r>
    </w:p>
    <w:p w:rsidR="00BD7A40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Žádné zvláštní podmínky nejsou vyžadovány.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10.5</w:t>
      </w:r>
      <w:r w:rsidR="008B62E5" w:rsidRPr="002D558F">
        <w:rPr>
          <w:rFonts w:ascii="Times New Roman" w:hAnsi="Times New Roman" w:cs="Times New Roman"/>
          <w:b/>
          <w:bCs/>
        </w:rPr>
        <w:t>.</w:t>
      </w:r>
      <w:r w:rsidR="004C5921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>Neslučitelné materiály</w:t>
      </w:r>
    </w:p>
    <w:p w:rsidR="00BD7A40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Nejsou známy.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10.6</w:t>
      </w:r>
      <w:r w:rsidR="008B62E5" w:rsidRPr="002D558F">
        <w:rPr>
          <w:rFonts w:ascii="Times New Roman" w:hAnsi="Times New Roman" w:cs="Times New Roman"/>
          <w:b/>
          <w:bCs/>
        </w:rPr>
        <w:t>.</w:t>
      </w:r>
      <w:r w:rsidR="004C5921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>Nebezpečné produkty rozkladu</w:t>
      </w:r>
    </w:p>
    <w:p w:rsidR="00205C08" w:rsidRPr="002D558F" w:rsidRDefault="00205C08" w:rsidP="00205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Při vysokých teplotách nebo při požáru se mohou uvolnit potenciálně nebezpečné plyny a páry, jako např. oxid uhelnatý a oxid uhličitý.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11: Toxikologické informace </w:t>
            </w:r>
          </w:p>
        </w:tc>
      </w:tr>
    </w:tbl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11.1</w:t>
      </w:r>
      <w:r w:rsidR="008B62E5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="008B62E5" w:rsidRPr="002D558F">
        <w:rPr>
          <w:rFonts w:ascii="Times New Roman" w:hAnsi="Times New Roman" w:cs="Times New Roman"/>
          <w:b/>
        </w:rPr>
        <w:t>Informace o třídách nebezpečnosti vymezených v nařízení (ES) č. 1272/2008</w:t>
      </w:r>
    </w:p>
    <w:p w:rsidR="003F4D88" w:rsidRPr="002D558F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Metabolismus, </w:t>
      </w:r>
      <w:proofErr w:type="spellStart"/>
      <w:r w:rsidRPr="002D558F">
        <w:rPr>
          <w:rStyle w:val="jlqj4b"/>
          <w:rFonts w:ascii="Times New Roman" w:hAnsi="Times New Roman" w:cs="Times New Roman"/>
          <w:sz w:val="20"/>
          <w:szCs w:val="20"/>
          <w:u w:val="single"/>
        </w:rPr>
        <w:t>toxikokinetika</w:t>
      </w:r>
      <w:proofErr w:type="spellEnd"/>
      <w:r w:rsidRPr="002D558F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, mechanismus účinku a další informace </w:t>
      </w:r>
    </w:p>
    <w:p w:rsidR="003F4D88" w:rsidRPr="002D558F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2D558F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Informace o pravděpodobných cestách expozice </w:t>
      </w:r>
    </w:p>
    <w:p w:rsidR="003F4D88" w:rsidRPr="002D558F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 xml:space="preserve">Informace nejsou k dispozici. </w:t>
      </w:r>
    </w:p>
    <w:p w:rsidR="003F4D88" w:rsidRPr="002D558F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Zpožděné a okamžité účinky i chronické účinky krátkodobé a dlouhodobé expozice </w:t>
      </w:r>
    </w:p>
    <w:p w:rsidR="003F4D88" w:rsidRPr="002D558F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>Informace nejsou k dispozici.</w:t>
      </w:r>
    </w:p>
    <w:p w:rsidR="003F4D88" w:rsidRPr="002D558F" w:rsidRDefault="003F4D88" w:rsidP="00BD7A40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  <w:u w:val="single"/>
        </w:rPr>
        <w:t xml:space="preserve">Interaktivní účinky </w:t>
      </w:r>
    </w:p>
    <w:p w:rsidR="003F4D88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>Informace nejsou k dispozici</w:t>
      </w:r>
      <w:r w:rsidRPr="002D558F">
        <w:rPr>
          <w:rFonts w:ascii="Times New Roman" w:hAnsi="Times New Roman" w:cs="Times New Roman"/>
          <w:sz w:val="20"/>
          <w:szCs w:val="20"/>
        </w:rPr>
        <w:t>.</w:t>
      </w:r>
    </w:p>
    <w:p w:rsidR="003F4D88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F4D88" w:rsidRPr="002D558F" w:rsidRDefault="003F4D88" w:rsidP="003F4D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3F4D88" w:rsidRPr="002D558F" w:rsidRDefault="003F4D88" w:rsidP="003F4D8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Akutní toxicita</w:t>
      </w:r>
    </w:p>
    <w:p w:rsidR="00BD7A40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963B6A" w:rsidRPr="002D558F" w:rsidRDefault="004C6338" w:rsidP="00963B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ATE směs, orálně: </w:t>
      </w:r>
      <w:r w:rsidR="00963B6A" w:rsidRPr="002D558F">
        <w:rPr>
          <w:rFonts w:ascii="Times New Roman" w:hAnsi="Times New Roman" w:cs="Times New Roman"/>
          <w:sz w:val="20"/>
          <w:szCs w:val="20"/>
        </w:rPr>
        <w:t>neklasifikováno (žádná významná složka)</w:t>
      </w:r>
    </w:p>
    <w:p w:rsidR="00963B6A" w:rsidRPr="002D558F" w:rsidRDefault="004C6338" w:rsidP="00963B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ATE směs, dermálně: </w:t>
      </w:r>
      <w:r w:rsidR="00963B6A" w:rsidRPr="002D558F">
        <w:rPr>
          <w:rFonts w:ascii="Times New Roman" w:hAnsi="Times New Roman" w:cs="Times New Roman"/>
          <w:sz w:val="20"/>
          <w:szCs w:val="20"/>
        </w:rPr>
        <w:t>neklasifikováno (žádná významná složka)</w:t>
      </w:r>
    </w:p>
    <w:p w:rsidR="004C6338" w:rsidRPr="002D558F" w:rsidRDefault="004C6338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ATE směs, inhalačně: neklasifikováno (žádná významná složka)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t>Žíravost/dráždivost pro kůži</w:t>
      </w:r>
    </w:p>
    <w:p w:rsidR="00963B6A" w:rsidRPr="002D558F" w:rsidRDefault="00963B6A" w:rsidP="004C63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Dráždí kůži. </w:t>
      </w:r>
    </w:p>
    <w:p w:rsidR="004C6338" w:rsidRPr="002D558F" w:rsidRDefault="004C6338" w:rsidP="004C633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t xml:space="preserve">Vážné poškození očí/podráždění očí </w:t>
      </w:r>
    </w:p>
    <w:p w:rsidR="004C6338" w:rsidRPr="002D558F" w:rsidRDefault="004C6338" w:rsidP="004C63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Způsobuje vážné poškození očí. 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t>Senzibilizace dýchacích cest/senzibilizace kůže</w:t>
      </w:r>
    </w:p>
    <w:p w:rsidR="00BD7A40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t>Mutagenita v zárodečných buňkách</w:t>
      </w:r>
    </w:p>
    <w:p w:rsidR="00BD7A40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proofErr w:type="spellStart"/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lastRenderedPageBreak/>
        <w:t>Karcinogenita</w:t>
      </w:r>
      <w:proofErr w:type="spellEnd"/>
    </w:p>
    <w:p w:rsidR="00BD7A40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t>Toxicita pro reprodukci</w:t>
      </w:r>
    </w:p>
    <w:p w:rsidR="00BD7A40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t>Toxicita pro specifické cílové orgány – jednorázová expozice</w:t>
      </w:r>
    </w:p>
    <w:p w:rsidR="00BD7A40" w:rsidRPr="002D558F" w:rsidRDefault="003F4D8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t xml:space="preserve">Toxicita pro specifické cílové orgány – opakovaná expozice </w:t>
      </w:r>
    </w:p>
    <w:p w:rsidR="00BD7A40" w:rsidRPr="002D558F" w:rsidRDefault="003F4D88" w:rsidP="003F4D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sz w:val="20"/>
          <w:szCs w:val="20"/>
          <w:u w:val="single"/>
        </w:rPr>
        <w:t>Nebezpečnost při vdechnutí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nejsou kritéria pro klasifikaci splněna.</w:t>
      </w:r>
    </w:p>
    <w:p w:rsidR="004C6338" w:rsidRPr="002D558F" w:rsidRDefault="004C6338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3B6A" w:rsidRPr="002D558F" w:rsidRDefault="00963B6A" w:rsidP="004C633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558F">
        <w:rPr>
          <w:rFonts w:ascii="Times New Roman" w:hAnsi="Times New Roman" w:cs="Times New Roman"/>
          <w:b/>
          <w:sz w:val="20"/>
          <w:szCs w:val="20"/>
        </w:rPr>
        <w:t xml:space="preserve">Kyselina mléčná </w:t>
      </w:r>
    </w:p>
    <w:p w:rsidR="00F67315" w:rsidRPr="002D558F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2D558F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2D558F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2D558F">
        <w:rPr>
          <w:rStyle w:val="q4iawc"/>
          <w:rFonts w:ascii="Times New Roman" w:hAnsi="Times New Roman" w:cs="Times New Roman"/>
          <w:sz w:val="20"/>
          <w:szCs w:val="20"/>
        </w:rPr>
        <w:t xml:space="preserve"> orálně, </w:t>
      </w:r>
      <w:r w:rsidR="00963B6A" w:rsidRPr="002D558F">
        <w:rPr>
          <w:rStyle w:val="q4iawc"/>
          <w:rFonts w:ascii="Times New Roman" w:hAnsi="Times New Roman" w:cs="Times New Roman"/>
          <w:sz w:val="20"/>
          <w:szCs w:val="20"/>
        </w:rPr>
        <w:t>potkan</w:t>
      </w:r>
      <w:r w:rsidRPr="002D558F">
        <w:rPr>
          <w:rStyle w:val="q4iawc"/>
          <w:rFonts w:ascii="Times New Roman" w:hAnsi="Times New Roman" w:cs="Times New Roman"/>
          <w:sz w:val="20"/>
          <w:szCs w:val="20"/>
        </w:rPr>
        <w:t xml:space="preserve">: </w:t>
      </w:r>
      <w:r w:rsidR="0069397D" w:rsidRPr="002D558F">
        <w:rPr>
          <w:rStyle w:val="q4iawc"/>
          <w:rFonts w:ascii="Times New Roman" w:hAnsi="Times New Roman" w:cs="Times New Roman"/>
          <w:sz w:val="20"/>
          <w:szCs w:val="20"/>
        </w:rPr>
        <w:t>4 936</w:t>
      </w:r>
      <w:r w:rsidR="00963B6A" w:rsidRPr="002D558F">
        <w:rPr>
          <w:rStyle w:val="q4iawc"/>
          <w:rFonts w:ascii="Times New Roman" w:hAnsi="Times New Roman" w:cs="Times New Roman"/>
          <w:sz w:val="20"/>
          <w:szCs w:val="20"/>
        </w:rPr>
        <w:t xml:space="preserve"> mg/kg</w:t>
      </w:r>
    </w:p>
    <w:p w:rsidR="00F67315" w:rsidRPr="002D558F" w:rsidRDefault="00F67315" w:rsidP="00BD7A40">
      <w:pPr>
        <w:spacing w:after="0" w:line="240" w:lineRule="auto"/>
        <w:rPr>
          <w:rStyle w:val="q4iawc"/>
          <w:rFonts w:ascii="Times New Roman" w:hAnsi="Times New Roman" w:cs="Times New Roman"/>
          <w:sz w:val="20"/>
          <w:szCs w:val="20"/>
        </w:rPr>
      </w:pPr>
      <w:r w:rsidRPr="002D558F">
        <w:rPr>
          <w:rStyle w:val="q4iawc"/>
          <w:rFonts w:ascii="Times New Roman" w:hAnsi="Times New Roman" w:cs="Times New Roman"/>
          <w:sz w:val="20"/>
          <w:szCs w:val="20"/>
        </w:rPr>
        <w:t>LD</w:t>
      </w:r>
      <w:r w:rsidRPr="002D558F">
        <w:rPr>
          <w:rStyle w:val="q4iawc"/>
          <w:rFonts w:ascii="Times New Roman" w:hAnsi="Times New Roman" w:cs="Times New Roman"/>
          <w:sz w:val="20"/>
          <w:szCs w:val="20"/>
          <w:vertAlign w:val="subscript"/>
        </w:rPr>
        <w:t>50</w:t>
      </w:r>
      <w:r w:rsidRPr="002D558F">
        <w:rPr>
          <w:rStyle w:val="q4iawc"/>
          <w:rFonts w:ascii="Times New Roman" w:hAnsi="Times New Roman" w:cs="Times New Roman"/>
          <w:sz w:val="20"/>
          <w:szCs w:val="20"/>
        </w:rPr>
        <w:t xml:space="preserve"> dermální, králík: &gt; 2 000 mg/kg</w:t>
      </w:r>
    </w:p>
    <w:p w:rsidR="00963B6A" w:rsidRPr="002D558F" w:rsidRDefault="00963B6A" w:rsidP="00963B6A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2D558F">
        <w:rPr>
          <w:rStyle w:val="q4iawc"/>
          <w:rFonts w:ascii="Times New Roman" w:hAnsi="Times New Roman" w:cs="Times New Roman"/>
          <w:color w:val="auto"/>
          <w:sz w:val="20"/>
          <w:szCs w:val="20"/>
        </w:rPr>
        <w:t>LC</w:t>
      </w:r>
      <w:r w:rsidRPr="002D558F">
        <w:rPr>
          <w:rStyle w:val="q4iawc"/>
          <w:rFonts w:ascii="Times New Roman" w:hAnsi="Times New Roman" w:cs="Times New Roman"/>
          <w:color w:val="auto"/>
          <w:sz w:val="20"/>
          <w:szCs w:val="20"/>
          <w:vertAlign w:val="subscript"/>
        </w:rPr>
        <w:t>50</w:t>
      </w:r>
      <w:r w:rsidRPr="002D558F">
        <w:rPr>
          <w:rStyle w:val="q4iawc"/>
          <w:rFonts w:ascii="Times New Roman" w:hAnsi="Times New Roman" w:cs="Times New Roman"/>
          <w:color w:val="auto"/>
          <w:sz w:val="20"/>
          <w:szCs w:val="20"/>
        </w:rPr>
        <w:t xml:space="preserve"> inhalačně, potkan: </w:t>
      </w:r>
      <w:r w:rsidRPr="002D558F">
        <w:rPr>
          <w:rFonts w:ascii="Times New Roman" w:hAnsi="Times New Roman" w:cs="Times New Roman"/>
          <w:color w:val="auto"/>
          <w:sz w:val="20"/>
          <w:szCs w:val="20"/>
        </w:rPr>
        <w:t>&gt; 7,94 mg/l, 4 hod.</w:t>
      </w:r>
    </w:p>
    <w:p w:rsidR="008B62E5" w:rsidRPr="002D558F" w:rsidRDefault="008B62E5" w:rsidP="008B62E5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11.2. Informace o další nebezpečnosti</w:t>
      </w:r>
    </w:p>
    <w:p w:rsidR="008B62E5" w:rsidRPr="002D558F" w:rsidRDefault="00AB6363" w:rsidP="00BD7A40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iCs/>
          <w:sz w:val="20"/>
          <w:szCs w:val="20"/>
          <w:u w:val="single"/>
        </w:rPr>
        <w:t>Vlastnosti vyvolávající narušení činnosti endokrinního systému</w:t>
      </w:r>
    </w:p>
    <w:p w:rsidR="00A0478E" w:rsidRPr="002D558F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evropském seznamu potenciálních nebo podezřelých látek narušujících endokrinní systém s účinky na lidské zdraví, které jsou předmětem hodnocení.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12: Ekologické informace  </w:t>
            </w:r>
          </w:p>
        </w:tc>
      </w:tr>
    </w:tbl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Pro směs nebyly toxikologické údaje experimentálně stanoveny.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Údaje o možném účinku směsi vycházejí ze znalosti účinků jednotlivých složek.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12.1</w:t>
      </w:r>
      <w:r w:rsidR="00627231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Toxicita</w:t>
      </w:r>
    </w:p>
    <w:p w:rsidR="00274810" w:rsidRPr="002D558F" w:rsidRDefault="00274810" w:rsidP="00274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Produkt není považován za nebezpečný pro životní prostředí.</w:t>
      </w:r>
    </w:p>
    <w:p w:rsidR="00B35D32" w:rsidRPr="002D558F" w:rsidRDefault="00B35D32" w:rsidP="00F6731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558F">
        <w:rPr>
          <w:rFonts w:ascii="Times New Roman" w:hAnsi="Times New Roman" w:cs="Times New Roman"/>
          <w:b/>
          <w:sz w:val="20"/>
          <w:szCs w:val="20"/>
        </w:rPr>
        <w:t xml:space="preserve">Kyselina mléčná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A0478E" w:rsidRPr="002D558F" w:rsidTr="00A0478E">
        <w:tc>
          <w:tcPr>
            <w:tcW w:w="2977" w:type="dxa"/>
          </w:tcPr>
          <w:p w:rsidR="00A0478E" w:rsidRPr="002D558F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- LC</w:t>
            </w:r>
            <w:r w:rsidRPr="002D558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96 hod., ryby (mg.l</w:t>
            </w:r>
            <w:r w:rsidRPr="002D55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2D558F" w:rsidRDefault="00B35D32" w:rsidP="0069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397D" w:rsidRPr="002D55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>Danio</w:t>
            </w:r>
            <w:proofErr w:type="spellEnd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>rerio</w:t>
            </w:r>
            <w:proofErr w:type="spellEnd"/>
          </w:p>
        </w:tc>
      </w:tr>
      <w:tr w:rsidR="00A0478E" w:rsidRPr="002D558F" w:rsidTr="00A0478E">
        <w:tc>
          <w:tcPr>
            <w:tcW w:w="2977" w:type="dxa"/>
          </w:tcPr>
          <w:p w:rsidR="00A0478E" w:rsidRPr="002D558F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2D558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50, 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48 hod., korýši (mg.l</w:t>
            </w:r>
            <w:r w:rsidRPr="002D55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2D558F" w:rsidRDefault="00B35D32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130 </w:t>
            </w:r>
            <w:proofErr w:type="spellStart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>Daphnia</w:t>
            </w:r>
            <w:proofErr w:type="spellEnd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>magna</w:t>
            </w:r>
            <w:proofErr w:type="spellEnd"/>
          </w:p>
        </w:tc>
      </w:tr>
      <w:tr w:rsidR="00A0478E" w:rsidRPr="002D558F" w:rsidTr="00A0478E">
        <w:tc>
          <w:tcPr>
            <w:tcW w:w="2977" w:type="dxa"/>
          </w:tcPr>
          <w:p w:rsidR="00A0478E" w:rsidRPr="002D558F" w:rsidRDefault="00A0478E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- EC</w:t>
            </w:r>
            <w:r w:rsidRPr="002D558F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50,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72 hod., řasy (mg.l</w:t>
            </w:r>
            <w:r w:rsidRPr="002D558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095" w:type="dxa"/>
          </w:tcPr>
          <w:p w:rsidR="00A0478E" w:rsidRPr="002D558F" w:rsidRDefault="00B35D32" w:rsidP="00A047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2 800 </w:t>
            </w:r>
            <w:proofErr w:type="spellStart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>Selenastrum</w:t>
            </w:r>
            <w:proofErr w:type="spellEnd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D558F">
              <w:rPr>
                <w:rFonts w:ascii="Times New Roman" w:hAnsi="Times New Roman" w:cs="Times New Roman"/>
                <w:i/>
                <w:sz w:val="20"/>
                <w:szCs w:val="20"/>
              </w:rPr>
              <w:t>capricornutum</w:t>
            </w:r>
            <w:proofErr w:type="spellEnd"/>
          </w:p>
        </w:tc>
      </w:tr>
    </w:tbl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12.2</w:t>
      </w:r>
      <w:r w:rsidR="00627231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Perzistence a rozložitelnost</w:t>
      </w:r>
    </w:p>
    <w:p w:rsidR="00B35D32" w:rsidRPr="002D558F" w:rsidRDefault="00B35D32" w:rsidP="00F20434">
      <w:pPr>
        <w:spacing w:after="0" w:line="240" w:lineRule="auto"/>
        <w:rPr>
          <w:rStyle w:val="jlqj4b"/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>Snadno biologicky rozložitelný.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12.3</w:t>
      </w:r>
      <w:r w:rsidR="00627231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Bioakumulační potenciál</w:t>
      </w:r>
    </w:p>
    <w:p w:rsidR="001F0B33" w:rsidRPr="002D558F" w:rsidRDefault="001F0B33" w:rsidP="001F0B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 xml:space="preserve">Informace </w:t>
      </w:r>
      <w:r w:rsidR="00F20434" w:rsidRPr="002D558F">
        <w:rPr>
          <w:rStyle w:val="jlqj4b"/>
          <w:rFonts w:ascii="Times New Roman" w:hAnsi="Times New Roman" w:cs="Times New Roman"/>
          <w:sz w:val="20"/>
          <w:szCs w:val="20"/>
        </w:rPr>
        <w:t xml:space="preserve">pro směs </w:t>
      </w:r>
      <w:r w:rsidRPr="002D558F">
        <w:rPr>
          <w:rStyle w:val="jlqj4b"/>
          <w:rFonts w:ascii="Times New Roman" w:hAnsi="Times New Roman" w:cs="Times New Roman"/>
          <w:sz w:val="20"/>
          <w:szCs w:val="20"/>
        </w:rPr>
        <w:t>nejsou k dispozici</w:t>
      </w:r>
      <w:r w:rsidRPr="002D558F">
        <w:rPr>
          <w:rFonts w:ascii="Times New Roman" w:hAnsi="Times New Roman" w:cs="Times New Roman"/>
          <w:sz w:val="20"/>
          <w:szCs w:val="20"/>
        </w:rPr>
        <w:t>.</w:t>
      </w:r>
    </w:p>
    <w:p w:rsidR="00B35D32" w:rsidRPr="002D558F" w:rsidRDefault="00B35D32" w:rsidP="001F0B33">
      <w:pPr>
        <w:spacing w:after="0" w:line="240" w:lineRule="auto"/>
        <w:rPr>
          <w:rStyle w:val="oj-italic"/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b/>
          <w:sz w:val="20"/>
          <w:szCs w:val="20"/>
        </w:rPr>
        <w:t xml:space="preserve">Kyselina mléčná </w:t>
      </w:r>
      <w:r w:rsidR="00F20434" w:rsidRPr="002D558F">
        <w:rPr>
          <w:rFonts w:ascii="Times New Roman" w:hAnsi="Times New Roman" w:cs="Times New Roman"/>
          <w:b/>
          <w:sz w:val="20"/>
          <w:szCs w:val="20"/>
        </w:rPr>
        <w:tab/>
      </w:r>
      <w:r w:rsidR="00A0478E" w:rsidRPr="002D558F">
        <w:rPr>
          <w:rFonts w:ascii="Times New Roman" w:hAnsi="Times New Roman" w:cs="Times New Roman"/>
          <w:b/>
          <w:sz w:val="20"/>
          <w:szCs w:val="20"/>
        </w:rPr>
        <w:tab/>
      </w:r>
      <w:r w:rsidR="008468E8" w:rsidRPr="002D558F">
        <w:rPr>
          <w:rStyle w:val="oj-italic"/>
          <w:rFonts w:ascii="Times New Roman" w:hAnsi="Times New Roman" w:cs="Times New Roman"/>
          <w:sz w:val="20"/>
          <w:szCs w:val="20"/>
        </w:rPr>
        <w:t xml:space="preserve">není </w:t>
      </w:r>
      <w:proofErr w:type="spellStart"/>
      <w:r w:rsidR="008468E8" w:rsidRPr="002D558F">
        <w:rPr>
          <w:rStyle w:val="oj-italic"/>
          <w:rFonts w:ascii="Times New Roman" w:hAnsi="Times New Roman" w:cs="Times New Roman"/>
          <w:sz w:val="20"/>
          <w:szCs w:val="20"/>
        </w:rPr>
        <w:t>bioakumulující</w:t>
      </w:r>
      <w:proofErr w:type="spellEnd"/>
      <w:r w:rsidR="0069397D" w:rsidRPr="002D558F">
        <w:rPr>
          <w:rStyle w:val="oj-italic"/>
          <w:rFonts w:ascii="Times New Roman" w:hAnsi="Times New Roman" w:cs="Times New Roman"/>
          <w:sz w:val="20"/>
          <w:szCs w:val="20"/>
        </w:rPr>
        <w:t xml:space="preserve">, log </w:t>
      </w:r>
      <w:proofErr w:type="spellStart"/>
      <w:r w:rsidR="0069397D" w:rsidRPr="002D558F">
        <w:rPr>
          <w:rStyle w:val="oj-italic"/>
          <w:rFonts w:ascii="Times New Roman" w:hAnsi="Times New Roman" w:cs="Times New Roman"/>
          <w:sz w:val="20"/>
          <w:szCs w:val="20"/>
        </w:rPr>
        <w:t>Pow</w:t>
      </w:r>
      <w:proofErr w:type="spellEnd"/>
      <w:r w:rsidR="0069397D" w:rsidRPr="002D558F">
        <w:rPr>
          <w:rStyle w:val="oj-italic"/>
          <w:rFonts w:ascii="Times New Roman" w:hAnsi="Times New Roman" w:cs="Times New Roman"/>
          <w:sz w:val="20"/>
          <w:szCs w:val="20"/>
        </w:rPr>
        <w:t xml:space="preserve"> -0,54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12.4</w:t>
      </w:r>
      <w:r w:rsidR="00627231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Mobilita v půdě</w:t>
      </w:r>
    </w:p>
    <w:p w:rsidR="00F20434" w:rsidRPr="002D558F" w:rsidRDefault="00F20434" w:rsidP="00F2043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>Informace pro směs nejsou k dispozici</w:t>
      </w:r>
      <w:r w:rsidRPr="002D558F">
        <w:rPr>
          <w:rFonts w:ascii="Times New Roman" w:hAnsi="Times New Roman" w:cs="Times New Roman"/>
          <w:sz w:val="20"/>
          <w:szCs w:val="20"/>
        </w:rPr>
        <w:t>.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12.5</w:t>
      </w:r>
      <w:r w:rsidR="00627231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 xml:space="preserve">Výsledky posouzení PBT a </w:t>
      </w:r>
      <w:proofErr w:type="spellStart"/>
      <w:r w:rsidRPr="002D558F">
        <w:rPr>
          <w:rFonts w:ascii="Times New Roman" w:hAnsi="Times New Roman" w:cs="Times New Roman"/>
          <w:b/>
        </w:rPr>
        <w:t>vPvB</w:t>
      </w:r>
      <w:proofErr w:type="spellEnd"/>
    </w:p>
    <w:p w:rsidR="00A0478E" w:rsidRPr="002D558F" w:rsidRDefault="00A0478E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Na základě dostupných údajů produkt neobsahuje žádné PBT ani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v koncentraci ≥ 0,1 %.</w:t>
      </w:r>
    </w:p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12.6</w:t>
      </w:r>
      <w:r w:rsidR="00627231" w:rsidRPr="002D558F">
        <w:rPr>
          <w:rFonts w:ascii="Times New Roman" w:hAnsi="Times New Roman" w:cs="Times New Roman"/>
          <w:b/>
        </w:rPr>
        <w:t>.</w:t>
      </w:r>
      <w:r w:rsidRPr="002D558F">
        <w:rPr>
          <w:rFonts w:ascii="Times New Roman" w:hAnsi="Times New Roman" w:cs="Times New Roman"/>
          <w:b/>
        </w:rPr>
        <w:t xml:space="preserve"> </w:t>
      </w:r>
      <w:r w:rsidR="00627231" w:rsidRPr="002D558F">
        <w:rPr>
          <w:rFonts w:ascii="Times New Roman" w:hAnsi="Times New Roman" w:cs="Times New Roman"/>
          <w:b/>
        </w:rPr>
        <w:t>Vlastnosti vyvolávající narušení činnosti endokrinního systému</w:t>
      </w:r>
    </w:p>
    <w:p w:rsidR="00A0478E" w:rsidRPr="002D558F" w:rsidRDefault="00A0478E" w:rsidP="00A047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Na základě dostupných údajů produkt neobsahuje látky uvedené v evropském seznamu potenciálních nebo podezřelých látek narušujících endokrinní systém s účinky na životní prostředí, které jsou předmětem hodnocení.</w:t>
      </w:r>
    </w:p>
    <w:p w:rsidR="00627231" w:rsidRPr="002D558F" w:rsidRDefault="00627231" w:rsidP="00627231">
      <w:pPr>
        <w:spacing w:before="120" w:after="0" w:line="240" w:lineRule="auto"/>
        <w:rPr>
          <w:rFonts w:ascii="Times New Roman" w:hAnsi="Times New Roman" w:cs="Times New Roman"/>
          <w:b/>
        </w:rPr>
      </w:pPr>
      <w:r w:rsidRPr="002D558F">
        <w:rPr>
          <w:rFonts w:ascii="Times New Roman" w:hAnsi="Times New Roman" w:cs="Times New Roman"/>
          <w:b/>
        </w:rPr>
        <w:t>12.7. Jiné nepříznivé účinky</w:t>
      </w:r>
    </w:p>
    <w:p w:rsidR="001F0B33" w:rsidRPr="002D558F" w:rsidRDefault="001F0B33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  <w:r w:rsidRPr="002D558F">
        <w:rPr>
          <w:rStyle w:val="jlqj4b"/>
          <w:rFonts w:ascii="Times New Roman" w:hAnsi="Times New Roman" w:cs="Times New Roman"/>
          <w:sz w:val="20"/>
          <w:szCs w:val="20"/>
        </w:rPr>
        <w:t>Používat tento produkt v souladu se správnými pracovními postupy.</w:t>
      </w:r>
      <w:r w:rsidRPr="002D558F">
        <w:rPr>
          <w:rStyle w:val="viiyi"/>
          <w:rFonts w:ascii="Times New Roman" w:hAnsi="Times New Roman" w:cs="Times New Roman"/>
          <w:sz w:val="20"/>
          <w:szCs w:val="20"/>
        </w:rPr>
        <w:t xml:space="preserve"> Zamezit úniku do životního prostředí. </w:t>
      </w:r>
      <w:r w:rsidR="00F20434" w:rsidRPr="002D558F">
        <w:rPr>
          <w:rStyle w:val="jlqj4b"/>
          <w:rFonts w:ascii="Times New Roman" w:hAnsi="Times New Roman" w:cs="Times New Roman"/>
          <w:sz w:val="20"/>
          <w:szCs w:val="20"/>
        </w:rPr>
        <w:t>Pokud se produkt dostane do vodních toků nebo kontaminuje půdu nebo vegetaci, informovat o tom příslušné úřady.</w:t>
      </w:r>
    </w:p>
    <w:p w:rsidR="00B35D32" w:rsidRPr="002D558F" w:rsidRDefault="00B35D32" w:rsidP="001F0B33">
      <w:pPr>
        <w:spacing w:after="0" w:line="240" w:lineRule="auto"/>
        <w:jc w:val="both"/>
        <w:rPr>
          <w:rStyle w:val="jlqj4b"/>
          <w:rFonts w:ascii="Times New Roman" w:hAnsi="Times New Roman" w:cs="Times New Roman"/>
          <w:sz w:val="20"/>
          <w:szCs w:val="20"/>
        </w:rPr>
      </w:pPr>
    </w:p>
    <w:p w:rsidR="0069397D" w:rsidRPr="002D558F" w:rsidRDefault="0069397D">
      <w:r w:rsidRPr="002D558F">
        <w:br w:type="page"/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2D558F" w:rsidRPr="002D558F" w:rsidTr="00607662">
        <w:tc>
          <w:tcPr>
            <w:tcW w:w="9104" w:type="dxa"/>
          </w:tcPr>
          <w:p w:rsidR="002A23B3" w:rsidRPr="002D558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ODDÍL 13: Pokyny pro odstraňování </w:t>
            </w:r>
          </w:p>
        </w:tc>
      </w:tr>
    </w:tbl>
    <w:p w:rsidR="00BD7A40" w:rsidRPr="002D558F" w:rsidRDefault="00BD7A40" w:rsidP="00D43DCF">
      <w:pPr>
        <w:spacing w:before="120" w:after="0" w:line="240" w:lineRule="auto"/>
        <w:rPr>
          <w:rFonts w:ascii="Times New Roman" w:hAnsi="Times New Roman" w:cs="Times New Roman"/>
          <w:b/>
        </w:rPr>
      </w:pPr>
      <w:bookmarkStart w:id="1" w:name="_Toc66779669"/>
      <w:r w:rsidRPr="002D558F">
        <w:rPr>
          <w:rFonts w:ascii="Times New Roman" w:hAnsi="Times New Roman" w:cs="Times New Roman"/>
          <w:b/>
        </w:rPr>
        <w:t>13.1</w:t>
      </w:r>
      <w:bookmarkEnd w:id="1"/>
      <w:r w:rsidR="00627231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Metody nakládání s odpady</w:t>
      </w:r>
    </w:p>
    <w:p w:rsidR="00303D67" w:rsidRPr="002D558F" w:rsidRDefault="00303D67" w:rsidP="00303D67">
      <w:pPr>
        <w:spacing w:before="120" w:after="0" w:line="240" w:lineRule="auto"/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bCs/>
          <w:iCs/>
          <w:sz w:val="20"/>
          <w:szCs w:val="20"/>
          <w:u w:val="single"/>
        </w:rPr>
        <w:t>Vhodný způsob odstraňování odpadů – právnické osoby a fyzické osoby oprávněné k podnikání</w:t>
      </w:r>
    </w:p>
    <w:p w:rsidR="00AC5CBD" w:rsidRPr="002D558F" w:rsidRDefault="00BD7A40" w:rsidP="00AC5C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Nesmí se odstraňovat společně s komunálními odpady. Ne</w:t>
      </w:r>
      <w:r w:rsidR="00F20434" w:rsidRPr="002D558F">
        <w:rPr>
          <w:rFonts w:ascii="Times New Roman" w:hAnsi="Times New Roman" w:cs="Times New Roman"/>
          <w:sz w:val="20"/>
          <w:szCs w:val="20"/>
        </w:rPr>
        <w:t>vylévat</w:t>
      </w:r>
      <w:r w:rsidRPr="002D558F">
        <w:rPr>
          <w:rFonts w:ascii="Times New Roman" w:hAnsi="Times New Roman" w:cs="Times New Roman"/>
          <w:sz w:val="20"/>
          <w:szCs w:val="20"/>
        </w:rPr>
        <w:t xml:space="preserve"> do kanalizace.</w:t>
      </w:r>
      <w:r w:rsidR="00AC5CBD" w:rsidRPr="002D558F">
        <w:rPr>
          <w:rFonts w:ascii="Times New Roman" w:hAnsi="Times New Roman" w:cs="Times New Roman"/>
          <w:sz w:val="20"/>
          <w:szCs w:val="20"/>
        </w:rPr>
        <w:t xml:space="preserve"> Nepoužitý výrobek a znečištěný obal uložit do označených nádob pro sběr odpadu a označený odpad vč. identifikačního listu odpadu předat k likvidaci oprávněné osobě k odstraňování odpadu (specializované firmě), která má oprávnění k této činnosti.</w:t>
      </w:r>
    </w:p>
    <w:p w:rsidR="00BD7A40" w:rsidRPr="002D558F" w:rsidRDefault="00AC5CBD" w:rsidP="001F0B33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Vhodné odstraňování výrobku nebo obalu: výrobek recyklovat, pokud je to možné, nebo spalovat ve schváleném zařízení. Spalování nebo skládkování zvážit jen v případě, že není možná recyklace.</w:t>
      </w:r>
      <w:r w:rsidR="00473757" w:rsidRPr="002D558F">
        <w:rPr>
          <w:rFonts w:ascii="Times New Roman" w:hAnsi="Times New Roman" w:cs="Times New Roman"/>
          <w:sz w:val="20"/>
          <w:szCs w:val="20"/>
        </w:rPr>
        <w:t xml:space="preserve"> Znečištěné obaly musí být před recyklací vyčištěny.</w:t>
      </w:r>
      <w:r w:rsidR="00713FD7" w:rsidRPr="002D558F">
        <w:rPr>
          <w:rFonts w:ascii="Times New Roman" w:hAnsi="Times New Roman" w:cs="Times New Roman"/>
          <w:sz w:val="20"/>
          <w:szCs w:val="20"/>
        </w:rPr>
        <w:t xml:space="preserve"> Vyčištěné obaly recyklovat. </w:t>
      </w:r>
    </w:p>
    <w:p w:rsidR="00713FD7" w:rsidRPr="002D558F" w:rsidRDefault="00713FD7" w:rsidP="004737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5CBD" w:rsidRPr="002D558F" w:rsidRDefault="00AC5CBD" w:rsidP="00AC5C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Katalogová čísla druhů odpadů zařazuje původce odpadu na základě použití výrobku. 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Doporučený kód odpadu:</w:t>
      </w:r>
      <w:r w:rsidR="001F0B33" w:rsidRPr="002D558F">
        <w:rPr>
          <w:rFonts w:ascii="Times New Roman" w:hAnsi="Times New Roman" w:cs="Times New Roman"/>
          <w:sz w:val="20"/>
          <w:szCs w:val="20"/>
        </w:rPr>
        <w:t xml:space="preserve"> 02 01 09 Agrochemické odpady neuvedené pod číslem 02 01 08</w:t>
      </w:r>
    </w:p>
    <w:p w:rsidR="00BD7A40" w:rsidRPr="002D558F" w:rsidRDefault="00303D6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Prázdné o</w:t>
      </w:r>
      <w:r w:rsidR="00BD7A40" w:rsidRPr="002D558F">
        <w:rPr>
          <w:rFonts w:ascii="Times New Roman" w:hAnsi="Times New Roman" w:cs="Times New Roman"/>
          <w:sz w:val="20"/>
          <w:szCs w:val="20"/>
        </w:rPr>
        <w:t xml:space="preserve">baly: </w:t>
      </w:r>
      <w:r w:rsidR="00BD7A40" w:rsidRPr="002D558F">
        <w:rPr>
          <w:rFonts w:ascii="Times New Roman" w:hAnsi="Times New Roman" w:cs="Times New Roman"/>
          <w:sz w:val="20"/>
          <w:szCs w:val="20"/>
        </w:rPr>
        <w:tab/>
        <w:t xml:space="preserve">podskupina 15 01 </w:t>
      </w:r>
      <w:proofErr w:type="spellStart"/>
      <w:r w:rsidR="00BD7A40" w:rsidRPr="002D558F">
        <w:rPr>
          <w:rFonts w:ascii="Times New Roman" w:hAnsi="Times New Roman" w:cs="Times New Roman"/>
          <w:sz w:val="20"/>
          <w:szCs w:val="20"/>
        </w:rPr>
        <w:t>xx</w:t>
      </w:r>
      <w:proofErr w:type="spellEnd"/>
    </w:p>
    <w:p w:rsidR="0069397D" w:rsidRPr="002D558F" w:rsidRDefault="0069397D" w:rsidP="0069397D">
      <w:pPr>
        <w:spacing w:after="0" w:line="240" w:lineRule="auto"/>
        <w:ind w:left="1418" w:hanging="1418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Odpady z čištění:</w:t>
      </w:r>
      <w:r w:rsidRPr="002D558F">
        <w:rPr>
          <w:rFonts w:ascii="Times New Roman" w:hAnsi="Times New Roman" w:cs="Times New Roman"/>
          <w:sz w:val="20"/>
          <w:szCs w:val="20"/>
        </w:rPr>
        <w:tab/>
        <w:t>15 02 03 Absorpční činidla, filtrační materiály, čistící tkaniny a ochranné oděvy neuvedené pod číslem 15 02 02</w:t>
      </w:r>
    </w:p>
    <w:p w:rsidR="00BD7A40" w:rsidRPr="002D558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Právní předpisy o odpadech</w:t>
      </w:r>
    </w:p>
    <w:p w:rsidR="00BD7A40" w:rsidRPr="002D558F" w:rsidRDefault="00BD7A40" w:rsidP="006F7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C4192D" w:rsidRPr="002D558F">
        <w:rPr>
          <w:rFonts w:ascii="Times New Roman" w:hAnsi="Times New Roman" w:cs="Times New Roman"/>
          <w:sz w:val="20"/>
          <w:szCs w:val="20"/>
        </w:rPr>
        <w:t>541</w:t>
      </w:r>
      <w:r w:rsidRPr="002D558F">
        <w:rPr>
          <w:rFonts w:ascii="Times New Roman" w:hAnsi="Times New Roman" w:cs="Times New Roman"/>
          <w:sz w:val="20"/>
          <w:szCs w:val="20"/>
        </w:rPr>
        <w:t>/20</w:t>
      </w:r>
      <w:r w:rsidR="00C4192D" w:rsidRPr="002D558F">
        <w:rPr>
          <w:rFonts w:ascii="Times New Roman" w:hAnsi="Times New Roman" w:cs="Times New Roman"/>
          <w:sz w:val="20"/>
          <w:szCs w:val="20"/>
        </w:rPr>
        <w:t>20</w:t>
      </w:r>
      <w:r w:rsidRPr="002D558F">
        <w:rPr>
          <w:rFonts w:ascii="Times New Roman" w:hAnsi="Times New Roman" w:cs="Times New Roman"/>
          <w:sz w:val="20"/>
          <w:szCs w:val="20"/>
        </w:rPr>
        <w:t xml:space="preserve"> Sb. o odpadech, ve znění pozdějších předpisů. Jestliže se tento výrobek a jeho obal stanou odpadem, musí konečný uživatel přidělit odpovídající kód odpadu podle vyhlášky č. </w:t>
      </w:r>
      <w:r w:rsidR="00C4192D" w:rsidRPr="002D558F">
        <w:rPr>
          <w:rFonts w:ascii="Times New Roman" w:hAnsi="Times New Roman" w:cs="Times New Roman"/>
          <w:sz w:val="20"/>
          <w:szCs w:val="20"/>
        </w:rPr>
        <w:t>8</w:t>
      </w:r>
      <w:r w:rsidR="001C0C12" w:rsidRPr="002D558F">
        <w:rPr>
          <w:rFonts w:ascii="Times New Roman" w:hAnsi="Times New Roman" w:cs="Times New Roman"/>
          <w:sz w:val="20"/>
          <w:szCs w:val="20"/>
        </w:rPr>
        <w:t>/20</w:t>
      </w:r>
      <w:r w:rsidR="00C4192D" w:rsidRPr="002D558F">
        <w:rPr>
          <w:rFonts w:ascii="Times New Roman" w:hAnsi="Times New Roman" w:cs="Times New Roman"/>
          <w:sz w:val="20"/>
          <w:szCs w:val="20"/>
        </w:rPr>
        <w:t>21</w:t>
      </w:r>
      <w:r w:rsidRPr="002D558F">
        <w:rPr>
          <w:rFonts w:ascii="Times New Roman" w:hAnsi="Times New Roman" w:cs="Times New Roman"/>
          <w:sz w:val="20"/>
          <w:szCs w:val="20"/>
        </w:rPr>
        <w:t xml:space="preserve"> Sb., ve znění pozdějších předpisů. Zákon č. 477/2001 Sb. o obalech, ve znění pozdějších předpisů.</w:t>
      </w:r>
      <w:r w:rsidRPr="002D558F">
        <w:rPr>
          <w:rFonts w:ascii="Times New Roman" w:hAnsi="Times New Roman" w:cs="Times New Roman"/>
          <w:sz w:val="20"/>
          <w:szCs w:val="20"/>
        </w:rPr>
        <w:tab/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14: Informace pro přepravu </w:t>
            </w:r>
          </w:p>
        </w:tc>
      </w:tr>
    </w:tbl>
    <w:p w:rsidR="008468E8" w:rsidRPr="002D558F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" w:name="_Toc66779673"/>
      <w:r w:rsidRPr="002D558F">
        <w:rPr>
          <w:rFonts w:ascii="Times New Roman" w:hAnsi="Times New Roman" w:cs="Times New Roman"/>
          <w:sz w:val="20"/>
          <w:szCs w:val="20"/>
        </w:rPr>
        <w:t>Nepodléhá předpisům pro přepravu nebezpečných věcí (ADR, RID, ADN, ICAO/IATA, IMDG).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6"/>
        <w:gridCol w:w="4528"/>
      </w:tblGrid>
      <w:tr w:rsidR="008468E8" w:rsidRPr="002D558F" w:rsidTr="00BD7A40">
        <w:tc>
          <w:tcPr>
            <w:tcW w:w="4497" w:type="dxa"/>
          </w:tcPr>
          <w:p w:rsidR="008468E8" w:rsidRPr="002D558F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558F">
              <w:rPr>
                <w:rFonts w:ascii="Times New Roman" w:hAnsi="Times New Roman" w:cs="Times New Roman"/>
                <w:b/>
              </w:rPr>
              <w:t xml:space="preserve">14.1. </w:t>
            </w:r>
            <w:r w:rsidRPr="002D558F">
              <w:rPr>
                <w:rFonts w:ascii="Times New Roman" w:hAnsi="Times New Roman" w:cs="Times New Roman"/>
                <w:b/>
                <w:bCs/>
              </w:rPr>
              <w:t>UN číslo nebo ID číslo</w:t>
            </w:r>
          </w:p>
        </w:tc>
        <w:tc>
          <w:tcPr>
            <w:tcW w:w="4605" w:type="dxa"/>
            <w:vAlign w:val="center"/>
          </w:tcPr>
          <w:p w:rsidR="008468E8" w:rsidRPr="002D558F" w:rsidRDefault="008468E8" w:rsidP="00A93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8468E8" w:rsidRPr="002D558F" w:rsidTr="00BD7A40">
        <w:tc>
          <w:tcPr>
            <w:tcW w:w="4497" w:type="dxa"/>
          </w:tcPr>
          <w:p w:rsidR="008468E8" w:rsidRPr="002D558F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</w:rPr>
            </w:pPr>
            <w:r w:rsidRPr="002D558F">
              <w:rPr>
                <w:rFonts w:ascii="Times New Roman" w:hAnsi="Times New Roman" w:cs="Times New Roman"/>
                <w:b/>
              </w:rPr>
              <w:t xml:space="preserve">14.2. </w:t>
            </w:r>
            <w:r w:rsidRPr="002D558F">
              <w:rPr>
                <w:rFonts w:ascii="Times New Roman" w:hAnsi="Times New Roman" w:cs="Times New Roman"/>
                <w:b/>
                <w:bCs/>
              </w:rPr>
              <w:t>Oficiální (OSN) pojmenování pro přepravu</w:t>
            </w:r>
          </w:p>
        </w:tc>
        <w:tc>
          <w:tcPr>
            <w:tcW w:w="4605" w:type="dxa"/>
            <w:vAlign w:val="center"/>
          </w:tcPr>
          <w:p w:rsidR="008468E8" w:rsidRPr="002D558F" w:rsidRDefault="008468E8" w:rsidP="00A9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8468E8" w:rsidRPr="002D558F" w:rsidTr="00BD7A40">
        <w:tc>
          <w:tcPr>
            <w:tcW w:w="4497" w:type="dxa"/>
          </w:tcPr>
          <w:p w:rsidR="008468E8" w:rsidRPr="002D558F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558F">
              <w:rPr>
                <w:rFonts w:ascii="Times New Roman" w:hAnsi="Times New Roman" w:cs="Times New Roman"/>
                <w:b/>
              </w:rPr>
              <w:t xml:space="preserve">14.3. Třída/třídy nebezpečnosti pro přepravu </w:t>
            </w:r>
          </w:p>
        </w:tc>
        <w:tc>
          <w:tcPr>
            <w:tcW w:w="4605" w:type="dxa"/>
            <w:vAlign w:val="center"/>
          </w:tcPr>
          <w:p w:rsidR="008468E8" w:rsidRPr="002D558F" w:rsidRDefault="008468E8" w:rsidP="00A93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8468E8" w:rsidRPr="002D558F" w:rsidTr="00BD7A40">
        <w:tc>
          <w:tcPr>
            <w:tcW w:w="4497" w:type="dxa"/>
          </w:tcPr>
          <w:p w:rsidR="008468E8" w:rsidRPr="002D558F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558F">
              <w:rPr>
                <w:rFonts w:ascii="Times New Roman" w:hAnsi="Times New Roman" w:cs="Times New Roman"/>
                <w:b/>
              </w:rPr>
              <w:t xml:space="preserve">14.4. Obalová skupina </w:t>
            </w:r>
          </w:p>
        </w:tc>
        <w:tc>
          <w:tcPr>
            <w:tcW w:w="4605" w:type="dxa"/>
            <w:vAlign w:val="center"/>
          </w:tcPr>
          <w:p w:rsidR="008468E8" w:rsidRPr="002D558F" w:rsidRDefault="008468E8" w:rsidP="00A934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Nepodléhá předpisům pro přepravu nebezpečných věcí</w:t>
            </w:r>
          </w:p>
        </w:tc>
      </w:tr>
      <w:tr w:rsidR="008468E8" w:rsidRPr="002D558F" w:rsidTr="00BD7A40">
        <w:tc>
          <w:tcPr>
            <w:tcW w:w="4497" w:type="dxa"/>
          </w:tcPr>
          <w:p w:rsidR="008468E8" w:rsidRPr="002D558F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558F">
              <w:rPr>
                <w:rFonts w:ascii="Times New Roman" w:hAnsi="Times New Roman" w:cs="Times New Roman"/>
                <w:b/>
              </w:rPr>
              <w:t xml:space="preserve">14.5. Nebezpečnost pro životní prostředí </w:t>
            </w:r>
          </w:p>
        </w:tc>
        <w:tc>
          <w:tcPr>
            <w:tcW w:w="4605" w:type="dxa"/>
            <w:vAlign w:val="center"/>
          </w:tcPr>
          <w:p w:rsidR="008468E8" w:rsidRPr="002D558F" w:rsidRDefault="008468E8" w:rsidP="00A93441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2D55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468E8" w:rsidRPr="002D558F" w:rsidTr="00BD7A40">
        <w:tc>
          <w:tcPr>
            <w:tcW w:w="4497" w:type="dxa"/>
          </w:tcPr>
          <w:p w:rsidR="008468E8" w:rsidRPr="002D558F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558F">
              <w:rPr>
                <w:rFonts w:ascii="Times New Roman" w:hAnsi="Times New Roman" w:cs="Times New Roman"/>
                <w:b/>
              </w:rPr>
              <w:t xml:space="preserve">14.6. Zvláštní bezpečnostní opatření pro uživatele </w:t>
            </w:r>
          </w:p>
        </w:tc>
        <w:tc>
          <w:tcPr>
            <w:tcW w:w="4605" w:type="dxa"/>
            <w:vAlign w:val="center"/>
          </w:tcPr>
          <w:p w:rsidR="008468E8" w:rsidRPr="002D558F" w:rsidRDefault="008468E8" w:rsidP="005D73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Odkaz v oddílech 4 až 8</w:t>
            </w:r>
          </w:p>
        </w:tc>
      </w:tr>
      <w:tr w:rsidR="008468E8" w:rsidRPr="002D558F" w:rsidTr="00BD7A40">
        <w:tc>
          <w:tcPr>
            <w:tcW w:w="4497" w:type="dxa"/>
          </w:tcPr>
          <w:p w:rsidR="008468E8" w:rsidRPr="002D558F" w:rsidRDefault="008468E8" w:rsidP="00A26AC6">
            <w:pPr>
              <w:spacing w:before="6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558F">
              <w:rPr>
                <w:rFonts w:ascii="Times New Roman" w:hAnsi="Times New Roman" w:cs="Times New Roman"/>
                <w:b/>
              </w:rPr>
              <w:t>14.7. Námořní hromadná přeprava podle nástrojů IMO</w:t>
            </w:r>
          </w:p>
        </w:tc>
        <w:tc>
          <w:tcPr>
            <w:tcW w:w="4605" w:type="dxa"/>
            <w:vAlign w:val="center"/>
          </w:tcPr>
          <w:p w:rsidR="008468E8" w:rsidRPr="002D558F" w:rsidRDefault="008468E8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Nevztahuje se</w:t>
            </w:r>
          </w:p>
        </w:tc>
      </w:tr>
      <w:bookmarkEnd w:id="2"/>
    </w:tbl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ODDÍL 15: Informace o předpisech </w:t>
            </w:r>
          </w:p>
        </w:tc>
      </w:tr>
    </w:tbl>
    <w:p w:rsidR="00BD7A40" w:rsidRPr="002D558F" w:rsidRDefault="00BD7A40" w:rsidP="00A26AC6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  <w:bCs/>
        </w:rPr>
        <w:t>15.1</w:t>
      </w:r>
      <w:r w:rsidR="00CC396C" w:rsidRPr="002D558F">
        <w:rPr>
          <w:rFonts w:ascii="Times New Roman" w:hAnsi="Times New Roman" w:cs="Times New Roman"/>
          <w:b/>
          <w:bCs/>
        </w:rPr>
        <w:t>.</w:t>
      </w:r>
      <w:r w:rsidR="004C5921" w:rsidRPr="002D558F">
        <w:rPr>
          <w:rFonts w:ascii="Times New Roman" w:hAnsi="Times New Roman" w:cs="Times New Roman"/>
          <w:b/>
          <w:bCs/>
        </w:rPr>
        <w:t xml:space="preserve"> </w:t>
      </w:r>
      <w:r w:rsidRPr="002D558F">
        <w:rPr>
          <w:rFonts w:ascii="Times New Roman" w:hAnsi="Times New Roman" w:cs="Times New Roman"/>
          <w:b/>
          <w:bCs/>
        </w:rPr>
        <w:t>Předpisy týkající se bezpečnosti, zdraví a životního prostředí/specifické právní předpisy týkající se látky nebo směsi</w:t>
      </w:r>
    </w:p>
    <w:p w:rsidR="00271F62" w:rsidRPr="002D558F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SEVESO (prevence závažných havárií): žádné.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Omezení týkající se směsi nebo látek obsažených podle přílohy XVII nařízení REACH: </w:t>
      </w:r>
      <w:r w:rsidR="00F20434" w:rsidRPr="002D558F">
        <w:rPr>
          <w:rFonts w:ascii="Times New Roman" w:hAnsi="Times New Roman" w:cs="Times New Roman"/>
          <w:sz w:val="20"/>
          <w:szCs w:val="20"/>
        </w:rPr>
        <w:t>bod 3</w:t>
      </w:r>
      <w:r w:rsidR="0069397D" w:rsidRPr="002D558F">
        <w:rPr>
          <w:rFonts w:ascii="Times New Roman" w:hAnsi="Times New Roman" w:cs="Times New Roman"/>
          <w:sz w:val="20"/>
          <w:szCs w:val="20"/>
        </w:rPr>
        <w:t>, 75</w:t>
      </w:r>
      <w:r w:rsidR="00F20434" w:rsidRPr="002D558F">
        <w:rPr>
          <w:rFonts w:ascii="Times New Roman" w:hAnsi="Times New Roman" w:cs="Times New Roman"/>
          <w:sz w:val="20"/>
          <w:szCs w:val="20"/>
        </w:rPr>
        <w:t>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Kandidátská listina (seznam SVHC látek) – článek 59 nařízení REACH: žádné.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Látky podléhající povolení (příloha XIV nařízení REACH): žádné. </w:t>
      </w:r>
    </w:p>
    <w:p w:rsidR="00271F62" w:rsidRPr="002D558F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Látky podléhající vykazování vývozu a dovozu podle nařízení (ES) č. 649/2012: žádné. </w:t>
      </w:r>
    </w:p>
    <w:p w:rsidR="00271F62" w:rsidRPr="002D558F" w:rsidRDefault="00271F62" w:rsidP="00271F62">
      <w:pPr>
        <w:spacing w:after="0" w:line="240" w:lineRule="auto"/>
        <w:ind w:left="1560" w:hanging="1560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Látky podléhající úmluvě Rotterdam: žádné.</w:t>
      </w:r>
    </w:p>
    <w:p w:rsidR="00271F62" w:rsidRPr="002D558F" w:rsidRDefault="00271F62" w:rsidP="00271F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Látky podléhající Stockholmské úmluvy: žádné. 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Nařízení Evropského parlamentu a Rady (ES) č. 1907/2006 o registraci, hodnocení, povolování a omezování chemických látek (REACH), </w:t>
      </w:r>
      <w:r w:rsidR="009607A9" w:rsidRPr="002D558F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lastRenderedPageBreak/>
        <w:t xml:space="preserve">Nařízení Evropského parlamentu a Rady (ES) č. 1272/2008 o klasifikaci, označování a balení látek a směsí (CLP), </w:t>
      </w:r>
      <w:r w:rsidR="009607A9" w:rsidRPr="002D558F">
        <w:rPr>
          <w:rFonts w:ascii="Times New Roman" w:hAnsi="Times New Roman" w:cs="Times New Roman"/>
          <w:sz w:val="20"/>
          <w:szCs w:val="20"/>
        </w:rPr>
        <w:t>ve znění pozdějších předpisů</w:t>
      </w:r>
    </w:p>
    <w:p w:rsidR="002C3AD4" w:rsidRPr="002D558F" w:rsidRDefault="002C3AD4" w:rsidP="002C3AD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Nařízení Evropského parlamentu a Rady (ES) </w:t>
      </w:r>
      <w:r w:rsidRPr="002D558F">
        <w:rPr>
          <w:rFonts w:ascii="Times New Roman" w:hAnsi="Times New Roman" w:cs="Times New Roman"/>
          <w:bCs/>
          <w:sz w:val="20"/>
          <w:szCs w:val="20"/>
        </w:rPr>
        <w:t>č. 648/2004 o detergentech, ve znění pozdějších předpisů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Nařízení Evropského parlamentu a Rady (EU) </w:t>
      </w:r>
      <w:r w:rsidRPr="002D558F">
        <w:rPr>
          <w:rFonts w:ascii="Times New Roman" w:hAnsi="Times New Roman" w:cs="Times New Roman"/>
          <w:bCs/>
          <w:sz w:val="20"/>
          <w:szCs w:val="20"/>
        </w:rPr>
        <w:t>č. 528/2012 o dodávání biocidních přípravků na trh a jejich používání</w:t>
      </w:r>
    </w:p>
    <w:p w:rsidR="00093ED6" w:rsidRPr="002D558F" w:rsidRDefault="00BD7A40" w:rsidP="00093ED6">
      <w:pPr>
        <w:autoSpaceDE w:val="0"/>
        <w:autoSpaceDN w:val="0"/>
        <w:adjustRightInd w:val="0"/>
        <w:spacing w:after="0" w:line="240" w:lineRule="auto"/>
        <w:rPr>
          <w:rFonts w:ascii="StempelGaramondLTPro-Bold" w:hAnsi="StempelGaramondLTPro-Bold" w:cs="StempelGaramondLTPro-Bold"/>
          <w:b/>
          <w:bCs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Zákon č. </w:t>
      </w:r>
      <w:r w:rsidR="00093ED6" w:rsidRPr="002D558F">
        <w:rPr>
          <w:rFonts w:ascii="Times New Roman" w:hAnsi="Times New Roman" w:cs="Times New Roman"/>
          <w:sz w:val="20"/>
          <w:szCs w:val="20"/>
        </w:rPr>
        <w:t>324/2016</w:t>
      </w:r>
      <w:r w:rsidRPr="002D558F">
        <w:rPr>
          <w:rFonts w:ascii="Times New Roman" w:hAnsi="Times New Roman" w:cs="Times New Roman"/>
          <w:sz w:val="20"/>
          <w:szCs w:val="20"/>
        </w:rPr>
        <w:t xml:space="preserve"> Sb., </w:t>
      </w:r>
      <w:r w:rsidR="00093ED6" w:rsidRPr="002D558F">
        <w:rPr>
          <w:rFonts w:ascii="Times New Roman" w:hAnsi="Times New Roman" w:cs="Times New Roman"/>
          <w:bCs/>
          <w:sz w:val="20"/>
          <w:szCs w:val="20"/>
        </w:rPr>
        <w:t>o biocidních přípravcích a účinných látkách a o změně některých souvisejících zákonů (zákon o biocidech)</w:t>
      </w:r>
    </w:p>
    <w:p w:rsidR="00AD319D" w:rsidRPr="002D558F" w:rsidRDefault="00AD319D" w:rsidP="00AD31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Zákon č. 350/2011 Sb., o chemických látkách a chemických směsích, ve znění pozdějších předpisů, včetně prováděcích předpisů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Zákon č. 258/2000 Sb., o ochraně veřejného zdraví, ve znění pozdějších předpisů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Zákon č. 262/2006 Sb., zákoník práce, ve znění pozdějších předpisů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Zákon č. 201/2012 Sb., o ochraně ovzduší</w:t>
      </w:r>
      <w:r w:rsidR="009607A9" w:rsidRPr="002D558F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Zákon č. 254/2001 Sb., o vodách</w:t>
      </w:r>
      <w:r w:rsidRPr="002D558F">
        <w:rPr>
          <w:rFonts w:ascii="Times New Roman" w:hAnsi="Times New Roman" w:cs="Times New Roman"/>
          <w:sz w:val="20"/>
          <w:szCs w:val="20"/>
        </w:rPr>
        <w:t>, ve znění pozdějších předpisů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Nařízení vlády ČR č. 361/2007 Sb., kterým se stanoví podmínky ochrany zdraví zaměstnanců při práci</w:t>
      </w:r>
    </w:p>
    <w:p w:rsidR="00BD7A40" w:rsidRPr="002D558F" w:rsidRDefault="00BD7A40" w:rsidP="00A26AC6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  <w:r w:rsidRPr="002D558F">
        <w:rPr>
          <w:rFonts w:ascii="Times New Roman" w:hAnsi="Times New Roman" w:cs="Times New Roman"/>
          <w:b/>
        </w:rPr>
        <w:t>15.2</w:t>
      </w:r>
      <w:r w:rsidR="00CC396C" w:rsidRPr="002D558F">
        <w:rPr>
          <w:rFonts w:ascii="Times New Roman" w:hAnsi="Times New Roman" w:cs="Times New Roman"/>
          <w:b/>
        </w:rPr>
        <w:t>.</w:t>
      </w:r>
      <w:r w:rsidR="004C5921" w:rsidRPr="002D558F">
        <w:rPr>
          <w:rFonts w:ascii="Times New Roman" w:hAnsi="Times New Roman" w:cs="Times New Roman"/>
          <w:b/>
        </w:rPr>
        <w:t xml:space="preserve"> </w:t>
      </w:r>
      <w:r w:rsidRPr="002D558F">
        <w:rPr>
          <w:rFonts w:ascii="Times New Roman" w:hAnsi="Times New Roman" w:cs="Times New Roman"/>
          <w:b/>
        </w:rPr>
        <w:t>Posouzení chemické bezpečnosti</w:t>
      </w:r>
      <w:r w:rsidRPr="002D558F">
        <w:rPr>
          <w:rFonts w:ascii="Times New Roman" w:hAnsi="Times New Roman" w:cs="Times New Roman"/>
          <w:b/>
          <w:bCs/>
        </w:rPr>
        <w:t xml:space="preserve"> </w:t>
      </w:r>
    </w:p>
    <w:p w:rsidR="00BD7A40" w:rsidRPr="002D558F" w:rsidRDefault="001B0CA7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Pro směs n</w:t>
      </w:r>
      <w:r w:rsidR="00BD7A40" w:rsidRPr="002D558F">
        <w:rPr>
          <w:rFonts w:ascii="Times New Roman" w:hAnsi="Times New Roman" w:cs="Times New Roman"/>
          <w:sz w:val="20"/>
          <w:szCs w:val="20"/>
        </w:rPr>
        <w:t>ebylo provedeno posouzení chemické bezpečnosti.</w:t>
      </w:r>
    </w:p>
    <w:p w:rsidR="002A23B3" w:rsidRPr="002D558F" w:rsidRDefault="002A23B3" w:rsidP="00BD7A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324E2" w:rsidRPr="002D558F" w:rsidTr="00607662">
        <w:tc>
          <w:tcPr>
            <w:tcW w:w="9104" w:type="dxa"/>
          </w:tcPr>
          <w:p w:rsidR="002A23B3" w:rsidRPr="002D558F" w:rsidRDefault="006F2E1F" w:rsidP="006F2E1F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8F">
              <w:rPr>
                <w:rFonts w:ascii="Times New Roman" w:hAnsi="Times New Roman" w:cs="Times New Roman"/>
                <w:b/>
                <w:sz w:val="24"/>
                <w:szCs w:val="24"/>
              </w:rPr>
              <w:t>ODDÍL 16: Další informace</w:t>
            </w:r>
          </w:p>
        </w:tc>
      </w:tr>
    </w:tbl>
    <w:p w:rsidR="00BD7A40" w:rsidRPr="002D558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 xml:space="preserve">Změny bezpečnostního listu 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 xml:space="preserve">Datum vydání bezpečnostního listu výrobce: </w:t>
      </w:r>
      <w:r w:rsidR="008468E8" w:rsidRPr="002D558F">
        <w:rPr>
          <w:rFonts w:ascii="Times New Roman" w:hAnsi="Times New Roman" w:cs="Times New Roman"/>
          <w:bCs/>
          <w:sz w:val="20"/>
          <w:szCs w:val="20"/>
        </w:rPr>
        <w:t>2</w:t>
      </w:r>
      <w:r w:rsidR="0069397D" w:rsidRPr="002D558F">
        <w:rPr>
          <w:rFonts w:ascii="Times New Roman" w:hAnsi="Times New Roman" w:cs="Times New Roman"/>
          <w:bCs/>
          <w:sz w:val="20"/>
          <w:szCs w:val="20"/>
        </w:rPr>
        <w:t>1</w:t>
      </w:r>
      <w:r w:rsidR="00271F62" w:rsidRPr="002D558F">
        <w:rPr>
          <w:rFonts w:ascii="Times New Roman" w:hAnsi="Times New Roman" w:cs="Times New Roman"/>
          <w:sz w:val="20"/>
          <w:szCs w:val="20"/>
        </w:rPr>
        <w:t xml:space="preserve">. </w:t>
      </w:r>
      <w:r w:rsidR="0069397D" w:rsidRPr="002D558F">
        <w:rPr>
          <w:rFonts w:ascii="Times New Roman" w:hAnsi="Times New Roman" w:cs="Times New Roman"/>
          <w:sz w:val="20"/>
          <w:szCs w:val="20"/>
        </w:rPr>
        <w:t>4</w:t>
      </w:r>
      <w:r w:rsidR="00271F62" w:rsidRPr="002D558F">
        <w:rPr>
          <w:rFonts w:ascii="Times New Roman" w:hAnsi="Times New Roman" w:cs="Times New Roman"/>
          <w:sz w:val="20"/>
          <w:szCs w:val="20"/>
        </w:rPr>
        <w:t>. 202</w:t>
      </w:r>
      <w:r w:rsidR="003A3286" w:rsidRPr="002D558F">
        <w:rPr>
          <w:rFonts w:ascii="Times New Roman" w:hAnsi="Times New Roman" w:cs="Times New Roman"/>
          <w:sz w:val="20"/>
          <w:szCs w:val="20"/>
        </w:rPr>
        <w:t>2</w:t>
      </w:r>
      <w:r w:rsidR="00271F62" w:rsidRPr="002D558F">
        <w:rPr>
          <w:rFonts w:ascii="Times New Roman" w:hAnsi="Times New Roman" w:cs="Times New Roman"/>
          <w:sz w:val="20"/>
          <w:szCs w:val="20"/>
        </w:rPr>
        <w:t xml:space="preserve"> / verze 1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Historie revizí: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266"/>
        <w:gridCol w:w="6979"/>
      </w:tblGrid>
      <w:tr w:rsidR="000324E2" w:rsidRPr="002D558F" w:rsidTr="00BD7A40">
        <w:tc>
          <w:tcPr>
            <w:tcW w:w="709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Verze</w:t>
            </w:r>
          </w:p>
        </w:tc>
        <w:tc>
          <w:tcPr>
            <w:tcW w:w="1276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</w:p>
        </w:tc>
        <w:tc>
          <w:tcPr>
            <w:tcW w:w="7087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Změny </w:t>
            </w:r>
          </w:p>
        </w:tc>
      </w:tr>
      <w:tr w:rsidR="000324E2" w:rsidRPr="002D558F" w:rsidTr="00BD7A40">
        <w:tc>
          <w:tcPr>
            <w:tcW w:w="709" w:type="dxa"/>
          </w:tcPr>
          <w:p w:rsidR="00BD7A40" w:rsidRPr="002D558F" w:rsidRDefault="00271F62" w:rsidP="00271F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7A40" w:rsidRPr="002D558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276" w:type="dxa"/>
          </w:tcPr>
          <w:p w:rsidR="00BD7A40" w:rsidRPr="002D558F" w:rsidRDefault="0069397D" w:rsidP="006939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71F62" w:rsidRPr="002D558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1F62" w:rsidRPr="002D558F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:rsidR="00BD7A40" w:rsidRPr="002D558F" w:rsidRDefault="00BD7A40" w:rsidP="00BD7A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558F">
              <w:rPr>
                <w:rFonts w:ascii="Times New Roman" w:hAnsi="Times New Roman" w:cs="Times New Roman"/>
                <w:sz w:val="20"/>
                <w:szCs w:val="20"/>
              </w:rPr>
              <w:t>První vydání podle nařízení Evropského parlamentu a Rady (ES) č. 1907/2006</w:t>
            </w:r>
          </w:p>
        </w:tc>
      </w:tr>
    </w:tbl>
    <w:p w:rsidR="00BD7A40" w:rsidRPr="002D558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Legenda ke zkratkám a zkratkovým slovům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CAS </w:t>
      </w:r>
      <w:r w:rsidRPr="002D55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Chemical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Service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(číselný identifikátor chemických látek - více na www.cas.org)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ES </w:t>
      </w:r>
      <w:r w:rsidRPr="002D558F">
        <w:rPr>
          <w:rFonts w:ascii="Times New Roman" w:hAnsi="Times New Roman" w:cs="Times New Roman"/>
          <w:sz w:val="20"/>
          <w:szCs w:val="20"/>
        </w:rPr>
        <w:tab/>
        <w:t>číselný identifikátor chemických látek pro seznamy EINECS, ELINCS a NLP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PBT </w:t>
      </w:r>
      <w:r w:rsidRPr="002D558F">
        <w:rPr>
          <w:rFonts w:ascii="Times New Roman" w:hAnsi="Times New Roman" w:cs="Times New Roman"/>
          <w:sz w:val="20"/>
          <w:szCs w:val="20"/>
        </w:rPr>
        <w:tab/>
        <w:t xml:space="preserve">látky perzistentní,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a toxické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D558F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sz w:val="20"/>
          <w:szCs w:val="20"/>
        </w:rPr>
        <w:tab/>
        <w:t xml:space="preserve">látky vysoce perzistentní a vysoce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bioakumulativní</w:t>
      </w:r>
      <w:proofErr w:type="spellEnd"/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NPK-P </w:t>
      </w:r>
      <w:r w:rsidRPr="002D558F">
        <w:rPr>
          <w:rFonts w:ascii="Times New Roman" w:hAnsi="Times New Roman" w:cs="Times New Roman"/>
          <w:sz w:val="20"/>
          <w:szCs w:val="20"/>
        </w:rPr>
        <w:tab/>
        <w:t>nejvyšší přípustná koncentrace chemické látky v pracovním prostředí, dlouhodobý (8 hod)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PEL </w:t>
      </w:r>
      <w:r w:rsidRPr="002D558F">
        <w:rPr>
          <w:rFonts w:ascii="Times New Roman" w:hAnsi="Times New Roman" w:cs="Times New Roman"/>
          <w:sz w:val="20"/>
          <w:szCs w:val="20"/>
        </w:rPr>
        <w:tab/>
        <w:t>přípustný expoziční limit chemické látky v pracovním prostředí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LD</w:t>
      </w:r>
      <w:r w:rsidRPr="002D558F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sz w:val="20"/>
          <w:szCs w:val="20"/>
        </w:rPr>
        <w:tab/>
        <w:t>hodnota označuje dávku, která způsobí smrt 50 % zvířat po jejím podání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LC</w:t>
      </w:r>
      <w:r w:rsidRPr="002D558F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sz w:val="20"/>
          <w:szCs w:val="20"/>
        </w:rPr>
        <w:tab/>
        <w:t>hodnota označuje koncentraci, která způsobí smrt 50 % zvířat po jejím podání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EC</w:t>
      </w:r>
      <w:r w:rsidRPr="002D558F">
        <w:rPr>
          <w:rFonts w:ascii="Times New Roman" w:hAnsi="Times New Roman" w:cs="Times New Roman"/>
          <w:sz w:val="20"/>
          <w:szCs w:val="20"/>
          <w:vertAlign w:val="subscript"/>
        </w:rPr>
        <w:t>50</w:t>
      </w:r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sz w:val="20"/>
          <w:szCs w:val="20"/>
        </w:rPr>
        <w:tab/>
        <w:t xml:space="preserve">koncentrace látky, při které dochází u 50 % zvířat k účinnému působení na organismus 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SVHC </w:t>
      </w:r>
      <w:r w:rsidRPr="002D558F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Substances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Very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High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Concern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 - látky vzbuzující mimořádné obavy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DNEL</w:t>
      </w:r>
      <w:r w:rsidRPr="002D558F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2D558F">
        <w:rPr>
          <w:rFonts w:ascii="Times New Roman" w:hAnsi="Times New Roman" w:cs="Times New Roman"/>
          <w:bCs/>
          <w:sz w:val="20"/>
          <w:szCs w:val="20"/>
        </w:rPr>
        <w:t>Derived</w:t>
      </w:r>
      <w:proofErr w:type="spellEnd"/>
      <w:r w:rsidRPr="002D558F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2D558F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2D558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558F">
        <w:rPr>
          <w:rFonts w:ascii="Times New Roman" w:hAnsi="Times New Roman" w:cs="Times New Roman"/>
          <w:bCs/>
          <w:sz w:val="20"/>
          <w:szCs w:val="20"/>
        </w:rPr>
        <w:t>Level</w:t>
      </w:r>
      <w:proofErr w:type="spellEnd"/>
      <w:r w:rsidRPr="002D558F">
        <w:rPr>
          <w:rFonts w:ascii="Times New Roman" w:hAnsi="Times New Roman" w:cs="Times New Roman"/>
          <w:bCs/>
          <w:sz w:val="20"/>
          <w:szCs w:val="20"/>
        </w:rPr>
        <w:t xml:space="preserve"> (odvozená koncentrace látky, při které nedochází k nepříznivým účinkům)</w:t>
      </w:r>
    </w:p>
    <w:p w:rsidR="00BD7A40" w:rsidRPr="002D558F" w:rsidRDefault="00BD7A40" w:rsidP="00473757">
      <w:pPr>
        <w:spacing w:after="0" w:line="240" w:lineRule="auto"/>
        <w:ind w:left="709" w:hanging="709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PNEC</w:t>
      </w:r>
      <w:r w:rsidRPr="002D558F">
        <w:rPr>
          <w:rFonts w:ascii="Times New Roman" w:hAnsi="Times New Roman" w:cs="Times New Roman"/>
          <w:bCs/>
          <w:sz w:val="20"/>
          <w:szCs w:val="20"/>
        </w:rPr>
        <w:tab/>
      </w:r>
      <w:proofErr w:type="spellStart"/>
      <w:r w:rsidRPr="002D558F">
        <w:rPr>
          <w:rFonts w:ascii="Times New Roman" w:hAnsi="Times New Roman" w:cs="Times New Roman"/>
          <w:bCs/>
          <w:sz w:val="20"/>
          <w:szCs w:val="20"/>
        </w:rPr>
        <w:t>Predicted</w:t>
      </w:r>
      <w:proofErr w:type="spellEnd"/>
      <w:r w:rsidRPr="002D558F">
        <w:rPr>
          <w:rFonts w:ascii="Times New Roman" w:hAnsi="Times New Roman" w:cs="Times New Roman"/>
          <w:bCs/>
          <w:sz w:val="20"/>
          <w:szCs w:val="20"/>
        </w:rPr>
        <w:t xml:space="preserve"> No </w:t>
      </w:r>
      <w:proofErr w:type="spellStart"/>
      <w:r w:rsidRPr="002D558F">
        <w:rPr>
          <w:rFonts w:ascii="Times New Roman" w:hAnsi="Times New Roman" w:cs="Times New Roman"/>
          <w:bCs/>
          <w:sz w:val="20"/>
          <w:szCs w:val="20"/>
        </w:rPr>
        <w:t>Effect</w:t>
      </w:r>
      <w:proofErr w:type="spellEnd"/>
      <w:r w:rsidRPr="002D558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2D558F">
        <w:rPr>
          <w:rFonts w:ascii="Times New Roman" w:hAnsi="Times New Roman" w:cs="Times New Roman"/>
          <w:bCs/>
          <w:sz w:val="20"/>
          <w:szCs w:val="20"/>
        </w:rPr>
        <w:t>Concentration</w:t>
      </w:r>
      <w:proofErr w:type="spellEnd"/>
      <w:r w:rsidRPr="002D558F">
        <w:rPr>
          <w:rFonts w:ascii="Times New Roman" w:hAnsi="Times New Roman" w:cs="Times New Roman"/>
          <w:bCs/>
          <w:sz w:val="20"/>
          <w:szCs w:val="20"/>
        </w:rPr>
        <w:t xml:space="preserve"> (odhad koncentrace látky, při které nedochází k nepříznivým účinkům)</w:t>
      </w:r>
    </w:p>
    <w:p w:rsidR="00392471" w:rsidRPr="002D558F" w:rsidRDefault="00392471" w:rsidP="0039247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D558F">
        <w:rPr>
          <w:rFonts w:ascii="Times New Roman" w:eastAsia="Arial Unicode MS" w:hAnsi="Times New Roman" w:cs="Times New Roman"/>
          <w:sz w:val="20"/>
          <w:szCs w:val="20"/>
        </w:rPr>
        <w:t>Eye</w:t>
      </w:r>
      <w:proofErr w:type="spellEnd"/>
      <w:r w:rsidRPr="002D558F">
        <w:rPr>
          <w:rFonts w:ascii="Times New Roman" w:eastAsia="Arial Unicode MS" w:hAnsi="Times New Roman" w:cs="Times New Roman"/>
          <w:sz w:val="20"/>
          <w:szCs w:val="20"/>
        </w:rPr>
        <w:t xml:space="preserve"> Dam. 1</w:t>
      </w:r>
      <w:r w:rsidRPr="002D558F">
        <w:rPr>
          <w:rFonts w:ascii="Times New Roman" w:eastAsia="Arial Unicode MS" w:hAnsi="Times New Roman" w:cs="Times New Roman"/>
          <w:sz w:val="20"/>
          <w:szCs w:val="20"/>
        </w:rPr>
        <w:tab/>
        <w:t>Vážné poškození očí, kategorie 1</w:t>
      </w:r>
    </w:p>
    <w:p w:rsidR="00392471" w:rsidRPr="002D558F" w:rsidRDefault="00392471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Corr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. </w:t>
      </w:r>
      <w:r w:rsidR="008468E8" w:rsidRPr="002D558F">
        <w:rPr>
          <w:rFonts w:ascii="Times New Roman" w:hAnsi="Times New Roman" w:cs="Times New Roman"/>
          <w:sz w:val="20"/>
          <w:szCs w:val="20"/>
        </w:rPr>
        <w:t>C</w:t>
      </w:r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  <w:r w:rsidRPr="002D558F">
        <w:rPr>
          <w:rFonts w:ascii="Times New Roman" w:hAnsi="Times New Roman" w:cs="Times New Roman"/>
          <w:sz w:val="20"/>
          <w:szCs w:val="20"/>
        </w:rPr>
        <w:tab/>
        <w:t xml:space="preserve">Žíravost pro kůži, kategorie </w:t>
      </w:r>
      <w:r w:rsidR="008468E8" w:rsidRPr="002D558F">
        <w:rPr>
          <w:rFonts w:ascii="Times New Roman" w:hAnsi="Times New Roman" w:cs="Times New Roman"/>
          <w:sz w:val="20"/>
          <w:szCs w:val="20"/>
        </w:rPr>
        <w:t>C</w:t>
      </w:r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468E8" w:rsidRPr="002D558F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Skin </w:t>
      </w:r>
      <w:proofErr w:type="spellStart"/>
      <w:r w:rsidRPr="002D558F">
        <w:rPr>
          <w:rFonts w:ascii="Times New Roman" w:hAnsi="Times New Roman" w:cs="Times New Roman"/>
          <w:sz w:val="20"/>
          <w:szCs w:val="20"/>
        </w:rPr>
        <w:t>Irrit</w:t>
      </w:r>
      <w:proofErr w:type="spellEnd"/>
      <w:r w:rsidRPr="002D558F">
        <w:rPr>
          <w:rFonts w:ascii="Times New Roman" w:hAnsi="Times New Roman" w:cs="Times New Roman"/>
          <w:sz w:val="20"/>
          <w:szCs w:val="20"/>
        </w:rPr>
        <w:t xml:space="preserve">. 2 </w:t>
      </w:r>
      <w:r w:rsidRPr="002D558F">
        <w:rPr>
          <w:rFonts w:ascii="Times New Roman" w:hAnsi="Times New Roman" w:cs="Times New Roman"/>
          <w:sz w:val="20"/>
          <w:szCs w:val="20"/>
        </w:rPr>
        <w:tab/>
        <w:t>Dráždivost pro kůži, kategorie 2</w:t>
      </w:r>
    </w:p>
    <w:p w:rsidR="00BD7A40" w:rsidRPr="002D558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 xml:space="preserve">Důležité odkazy na literaturu a zdroje dat </w:t>
      </w:r>
    </w:p>
    <w:p w:rsidR="00F7323B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Informace zde uvedené vycházejí z našich nejlepších znalostí a </w:t>
      </w:r>
      <w:r w:rsidR="00F7323B" w:rsidRPr="002D558F">
        <w:rPr>
          <w:rFonts w:ascii="Times New Roman" w:hAnsi="Times New Roman" w:cs="Times New Roman"/>
          <w:sz w:val="20"/>
          <w:szCs w:val="20"/>
        </w:rPr>
        <w:t xml:space="preserve">aktuálních právních předpisů. </w:t>
      </w:r>
      <w:r w:rsidRPr="002D55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D7A40" w:rsidRPr="002D558F" w:rsidRDefault="00BD7A40" w:rsidP="00BD7A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Bezpečnostní list byl zpracován </w:t>
      </w:r>
      <w:r w:rsidR="00607662" w:rsidRPr="002D558F">
        <w:rPr>
          <w:rFonts w:ascii="Times New Roman" w:hAnsi="Times New Roman" w:cs="Times New Roman"/>
          <w:sz w:val="20"/>
          <w:szCs w:val="20"/>
        </w:rPr>
        <w:t xml:space="preserve">podle </w:t>
      </w:r>
      <w:r w:rsidRPr="002D558F">
        <w:rPr>
          <w:rFonts w:ascii="Times New Roman" w:hAnsi="Times New Roman" w:cs="Times New Roman"/>
          <w:sz w:val="20"/>
          <w:szCs w:val="20"/>
        </w:rPr>
        <w:t>originálu bezpečnostn</w:t>
      </w:r>
      <w:r w:rsidR="00E93B73" w:rsidRPr="002D558F">
        <w:rPr>
          <w:rFonts w:ascii="Times New Roman" w:hAnsi="Times New Roman" w:cs="Times New Roman"/>
          <w:sz w:val="20"/>
          <w:szCs w:val="20"/>
        </w:rPr>
        <w:t>ího listu poskytnutého výrobcem</w:t>
      </w:r>
      <w:r w:rsidR="00271F62" w:rsidRPr="002D558F">
        <w:rPr>
          <w:rFonts w:ascii="Times New Roman" w:hAnsi="Times New Roman" w:cs="Times New Roman"/>
          <w:sz w:val="20"/>
          <w:szCs w:val="20"/>
        </w:rPr>
        <w:t>.</w:t>
      </w:r>
    </w:p>
    <w:p w:rsidR="00BD7A40" w:rsidRPr="002D558F" w:rsidRDefault="00BD7A40" w:rsidP="00A26AC6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 xml:space="preserve">Metody </w:t>
      </w:r>
      <w:r w:rsidR="00AA766C" w:rsidRPr="002D558F">
        <w:rPr>
          <w:rFonts w:ascii="Times New Roman" w:hAnsi="Times New Roman" w:cs="Times New Roman"/>
          <w:sz w:val="20"/>
          <w:szCs w:val="20"/>
          <w:u w:val="single"/>
        </w:rPr>
        <w:t xml:space="preserve">hodnocení </w:t>
      </w:r>
      <w:r w:rsidRPr="002D558F">
        <w:rPr>
          <w:rFonts w:ascii="Times New Roman" w:hAnsi="Times New Roman" w:cs="Times New Roman"/>
          <w:sz w:val="20"/>
          <w:szCs w:val="20"/>
          <w:u w:val="single"/>
        </w:rPr>
        <w:t>použité při klasifikaci směsi</w:t>
      </w:r>
    </w:p>
    <w:p w:rsidR="00392471" w:rsidRPr="002D558F" w:rsidRDefault="00392471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• </w:t>
      </w:r>
      <w:r w:rsidR="0069397D" w:rsidRPr="002D558F">
        <w:rPr>
          <w:rFonts w:ascii="Times New Roman" w:hAnsi="Times New Roman" w:cs="Times New Roman"/>
          <w:sz w:val="20"/>
          <w:szCs w:val="20"/>
        </w:rPr>
        <w:t>Metoda výpočtu</w:t>
      </w:r>
    </w:p>
    <w:p w:rsidR="003A3286" w:rsidRPr="002D558F" w:rsidRDefault="003A3286" w:rsidP="003A328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Klasifikace směsi byla posouzena výrobcem a použita dodavatelem na základě článku 4, odstavce 5 nařízení (ES) č. 1907/2006 (použití klasifikace odvozené účastníkem dodavatelského řetězce).</w:t>
      </w:r>
    </w:p>
    <w:p w:rsidR="00BD7A40" w:rsidRPr="002D558F" w:rsidRDefault="00BD7A40" w:rsidP="00F7323B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Seznam standardních vět o nebezpečnosti a pokynů pro bezpečné zacházení použitých v bezpečnostním listu</w:t>
      </w:r>
    </w:p>
    <w:p w:rsidR="00F20434" w:rsidRPr="002D558F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 xml:space="preserve">H314 </w:t>
      </w:r>
      <w:r w:rsidR="00392471" w:rsidRPr="002D558F">
        <w:rPr>
          <w:rFonts w:ascii="Times New Roman" w:hAnsi="Times New Roman" w:cs="Times New Roman"/>
          <w:sz w:val="20"/>
          <w:szCs w:val="20"/>
        </w:rPr>
        <w:t>Způsobuje těžké poleptání kůže a poškození očí.</w:t>
      </w:r>
    </w:p>
    <w:p w:rsidR="008468E8" w:rsidRPr="002D558F" w:rsidRDefault="008468E8" w:rsidP="008468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H315 Dráždí kůži.</w:t>
      </w:r>
    </w:p>
    <w:p w:rsidR="00F20434" w:rsidRPr="002D558F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H318</w:t>
      </w:r>
      <w:r w:rsidR="00392471" w:rsidRPr="002D558F">
        <w:rPr>
          <w:rFonts w:ascii="Times New Roman" w:hAnsi="Times New Roman" w:cs="Times New Roman"/>
          <w:sz w:val="20"/>
          <w:szCs w:val="20"/>
        </w:rPr>
        <w:t xml:space="preserve"> Způsobuje vážné poškození očí.</w:t>
      </w:r>
    </w:p>
    <w:p w:rsidR="00F20434" w:rsidRPr="002D558F" w:rsidRDefault="00F20434" w:rsidP="003924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EUH071</w:t>
      </w:r>
      <w:r w:rsidR="00392471" w:rsidRPr="002D558F">
        <w:rPr>
          <w:rFonts w:ascii="Times New Roman" w:hAnsi="Times New Roman" w:cs="Times New Roman"/>
          <w:sz w:val="20"/>
          <w:szCs w:val="20"/>
        </w:rPr>
        <w:t xml:space="preserve"> Způsobuje poleptání dýchacích cest.</w:t>
      </w:r>
    </w:p>
    <w:p w:rsidR="00A93441" w:rsidRPr="002D558F" w:rsidRDefault="00A93441" w:rsidP="00A9344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P102</w:t>
      </w:r>
      <w:r w:rsidRPr="002D558F">
        <w:rPr>
          <w:rFonts w:ascii="Times New Roman" w:hAnsi="Times New Roman" w:cs="Times New Roman"/>
          <w:sz w:val="20"/>
          <w:szCs w:val="20"/>
        </w:rPr>
        <w:t xml:space="preserve"> Uchovávejte mimo dosah dětí.</w:t>
      </w:r>
    </w:p>
    <w:p w:rsidR="00A93441" w:rsidRPr="002D558F" w:rsidRDefault="00A93441" w:rsidP="00A9344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P235</w:t>
      </w:r>
      <w:r w:rsidRPr="002D558F">
        <w:rPr>
          <w:rFonts w:ascii="Times New Roman" w:hAnsi="Times New Roman" w:cs="Times New Roman"/>
          <w:sz w:val="20"/>
          <w:szCs w:val="20"/>
        </w:rPr>
        <w:t xml:space="preserve"> Uchovávejte v chladu.</w:t>
      </w:r>
    </w:p>
    <w:p w:rsidR="00A93441" w:rsidRPr="002D558F" w:rsidRDefault="00A93441" w:rsidP="00A93441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lastRenderedPageBreak/>
        <w:t>P280</w:t>
      </w:r>
      <w:r w:rsidRPr="002D558F">
        <w:rPr>
          <w:rFonts w:ascii="Times New Roman" w:hAnsi="Times New Roman" w:cs="Times New Roman"/>
          <w:sz w:val="20"/>
          <w:szCs w:val="20"/>
        </w:rPr>
        <w:t xml:space="preserve"> Používejte ochranné rukavice/ochranné brýle/obličejový štít.</w:t>
      </w:r>
    </w:p>
    <w:p w:rsidR="00A93441" w:rsidRPr="002D558F" w:rsidRDefault="00A93441" w:rsidP="00A934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P305 + P351 + P338 PŘI ZASAŽENÍ OČÍ: Několik minut opatrně vyplachujte vodou. Vyjměte kontaktní čočky, jsou-li nasazeny a pokud je lze vyjmout snadno. Pokračujte ve vyplachování.</w:t>
      </w:r>
    </w:p>
    <w:p w:rsidR="00A93441" w:rsidRPr="002D558F" w:rsidRDefault="00A93441" w:rsidP="00A934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P314</w:t>
      </w:r>
      <w:r w:rsidRPr="002D558F">
        <w:t xml:space="preserve"> </w:t>
      </w:r>
      <w:r w:rsidRPr="002D558F">
        <w:rPr>
          <w:rFonts w:ascii="Times New Roman" w:hAnsi="Times New Roman" w:cs="Times New Roman"/>
          <w:sz w:val="20"/>
          <w:szCs w:val="20"/>
        </w:rPr>
        <w:t>Necítíte-li se dobře, vyhledejte lékařskou pomoc/ošetření.</w:t>
      </w:r>
    </w:p>
    <w:p w:rsidR="00A93441" w:rsidRPr="002D558F" w:rsidRDefault="00A93441" w:rsidP="00A9344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P410</w:t>
      </w:r>
      <w:r w:rsidRPr="002D558F">
        <w:rPr>
          <w:rFonts w:ascii="Times New Roman" w:hAnsi="Times New Roman" w:cs="Times New Roman"/>
          <w:sz w:val="20"/>
          <w:szCs w:val="20"/>
        </w:rPr>
        <w:t xml:space="preserve"> Chraňte před slunečním zářením.</w:t>
      </w:r>
    </w:p>
    <w:p w:rsidR="00BD7A40" w:rsidRPr="002D558F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Pokyny pro školení</w:t>
      </w:r>
    </w:p>
    <w:p w:rsidR="003E18BD" w:rsidRPr="002D558F" w:rsidRDefault="003E18BD" w:rsidP="003E18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Bezpečnost práce na pracovišti určuje Zákoník práce zákon č. 262/2006 Sb., ve znění pozdějších předpisů. Pracovníci, kteří přicházejí do styku s nebezpečnými látkami, musí být v potřebném rozsahu seznámeni s účinky těchto látek, se způsoby, jak s nimi zacházet, s ochrannými opatřeními, se zásadami první pomoci, s potřebnými postupy pro likvidaci havárií</w:t>
      </w:r>
      <w:r w:rsidR="00E93B73" w:rsidRPr="002D558F">
        <w:rPr>
          <w:rFonts w:ascii="Times New Roman" w:hAnsi="Times New Roman" w:cs="Times New Roman"/>
          <w:sz w:val="20"/>
          <w:szCs w:val="20"/>
        </w:rPr>
        <w:t>, s přepravou</w:t>
      </w:r>
      <w:r w:rsidRPr="002D558F">
        <w:rPr>
          <w:rFonts w:ascii="Times New Roman" w:hAnsi="Times New Roman" w:cs="Times New Roman"/>
          <w:sz w:val="20"/>
          <w:szCs w:val="20"/>
        </w:rPr>
        <w:t>.</w:t>
      </w:r>
    </w:p>
    <w:p w:rsidR="008C0C5E" w:rsidRPr="002D558F" w:rsidRDefault="00B43A44" w:rsidP="002B6F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558F">
        <w:rPr>
          <w:rFonts w:ascii="Times New Roman" w:hAnsi="Times New Roman" w:cs="Times New Roman"/>
          <w:sz w:val="20"/>
          <w:szCs w:val="20"/>
        </w:rPr>
        <w:t>Každý zaměstnavatel musí po</w:t>
      </w:r>
      <w:r w:rsidR="004A0D60" w:rsidRPr="002D558F">
        <w:rPr>
          <w:rFonts w:ascii="Times New Roman" w:hAnsi="Times New Roman" w:cs="Times New Roman"/>
          <w:sz w:val="20"/>
          <w:szCs w:val="20"/>
        </w:rPr>
        <w:t>dle článku</w:t>
      </w:r>
      <w:r w:rsidRPr="002D558F">
        <w:rPr>
          <w:rFonts w:ascii="Times New Roman" w:hAnsi="Times New Roman" w:cs="Times New Roman"/>
          <w:sz w:val="20"/>
          <w:szCs w:val="20"/>
        </w:rPr>
        <w:t xml:space="preserve"> 35 nařízení </w:t>
      </w:r>
      <w:r w:rsidR="004A0D60" w:rsidRPr="002D558F">
        <w:rPr>
          <w:rFonts w:ascii="Times New Roman" w:hAnsi="Times New Roman" w:cs="Times New Roman"/>
          <w:sz w:val="20"/>
          <w:szCs w:val="20"/>
        </w:rPr>
        <w:t xml:space="preserve">Evropského parlamentu a Rady </w:t>
      </w:r>
      <w:r w:rsidRPr="002D558F">
        <w:rPr>
          <w:rFonts w:ascii="Times New Roman" w:hAnsi="Times New Roman" w:cs="Times New Roman"/>
          <w:sz w:val="20"/>
          <w:szCs w:val="20"/>
        </w:rPr>
        <w:t xml:space="preserve">(ES) č. 1907/2006 umožnit přístup k informacím z bezpečnostního listu všem zaměstnancům, kteří tento produkt používají nebo jsou během své činnosti vystaveni jeho účinkům, a rovněž zástupcům těchto pracovníků. </w:t>
      </w:r>
    </w:p>
    <w:p w:rsidR="00BD7A40" w:rsidRPr="002D558F" w:rsidRDefault="00BD7A40" w:rsidP="00F7323B">
      <w:pPr>
        <w:spacing w:before="120"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D558F">
        <w:rPr>
          <w:rFonts w:ascii="Times New Roman" w:hAnsi="Times New Roman" w:cs="Times New Roman"/>
          <w:sz w:val="20"/>
          <w:szCs w:val="20"/>
          <w:u w:val="single"/>
        </w:rPr>
        <w:t>Další informace</w:t>
      </w:r>
    </w:p>
    <w:p w:rsidR="008545CC" w:rsidRPr="002D558F" w:rsidRDefault="00BD7A40" w:rsidP="00BD7A4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>Další informace poskytne: viz oddíl 1.3.</w:t>
      </w:r>
    </w:p>
    <w:p w:rsidR="009316F2" w:rsidRPr="002D558F" w:rsidRDefault="009316F2" w:rsidP="003A328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58F">
        <w:rPr>
          <w:rFonts w:ascii="Times New Roman" w:hAnsi="Times New Roman" w:cs="Times New Roman"/>
          <w:bCs/>
          <w:sz w:val="20"/>
          <w:szCs w:val="20"/>
        </w:rPr>
        <w:t xml:space="preserve">Bezpečnostní list obsahuje údaje pro zajištění bezpečnosti a ochrany zdraví při práci a ochraně životního prostředí. Uvedené údaje odpovídají současnému stavu vědomostí a zkušeností a jsou v souladu s aktuálně platnými právními předpisy. Nemohou být považovány za záruku vhodnosti a použitelnosti produktu pro konkrétní aplikaci. </w:t>
      </w:r>
    </w:p>
    <w:sectPr w:rsidR="009316F2" w:rsidRPr="002D558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F4348" w:rsidRDefault="003F4348" w:rsidP="00D0201A">
      <w:pPr>
        <w:spacing w:after="0" w:line="240" w:lineRule="auto"/>
      </w:pPr>
      <w:r>
        <w:separator/>
      </w:r>
    </w:p>
  </w:endnote>
  <w:endnote w:type="continuationSeparator" w:id="0">
    <w:p w:rsidR="003F4348" w:rsidRDefault="003F4348" w:rsidP="00D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20B0604020202020204"/>
    <w:charset w:val="EE"/>
    <w:family w:val="auto"/>
    <w:notTrueType/>
    <w:pitch w:val="default"/>
    <w:sig w:usb0="00000001" w:usb1="00000000" w:usb2="00000000" w:usb3="00000000" w:csb0="00000003" w:csb1="00000000"/>
  </w:font>
  <w:font w:name="StempelGaramondLTPro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3441" w:rsidRDefault="00A93441">
    <w:pPr>
      <w:pStyle w:val="Zpat"/>
    </w:pPr>
    <w:r w:rsidRPr="00D0201A">
      <w:rPr>
        <w:rFonts w:ascii="Times New Roman" w:hAnsi="Times New Roman" w:cs="Times New Roman"/>
        <w:sz w:val="20"/>
        <w:szCs w:val="20"/>
      </w:rPr>
      <w:t xml:space="preserve">Strana: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PAGE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2D558F">
      <w:rPr>
        <w:rStyle w:val="slostrnky"/>
        <w:rFonts w:ascii="Times New Roman" w:hAnsi="Times New Roman" w:cs="Times New Roman"/>
        <w:noProof/>
        <w:sz w:val="20"/>
        <w:szCs w:val="20"/>
      </w:rPr>
      <w:t>1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  <w:r w:rsidRPr="00D0201A">
      <w:rPr>
        <w:rStyle w:val="slostrnky"/>
        <w:rFonts w:ascii="Times New Roman" w:hAnsi="Times New Roman" w:cs="Times New Roman"/>
        <w:sz w:val="20"/>
        <w:szCs w:val="20"/>
      </w:rPr>
      <w:t xml:space="preserve"> / 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begin"/>
    </w:r>
    <w:r w:rsidRPr="00D0201A">
      <w:rPr>
        <w:rStyle w:val="slostrnky"/>
        <w:rFonts w:ascii="Times New Roman" w:hAnsi="Times New Roman" w:cs="Times New Roman"/>
        <w:sz w:val="20"/>
        <w:szCs w:val="20"/>
      </w:rPr>
      <w:instrText xml:space="preserve"> NUMPAGES </w:instrTex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separate"/>
    </w:r>
    <w:r w:rsidR="002D558F">
      <w:rPr>
        <w:rStyle w:val="slostrnky"/>
        <w:rFonts w:ascii="Times New Roman" w:hAnsi="Times New Roman" w:cs="Times New Roman"/>
        <w:noProof/>
        <w:sz w:val="20"/>
        <w:szCs w:val="20"/>
      </w:rPr>
      <w:t>9</w:t>
    </w:r>
    <w:r w:rsidRPr="00D0201A">
      <w:rPr>
        <w:rStyle w:val="slostrnky"/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F4348" w:rsidRDefault="003F4348" w:rsidP="00D0201A">
      <w:pPr>
        <w:spacing w:after="0" w:line="240" w:lineRule="auto"/>
      </w:pPr>
      <w:r>
        <w:separator/>
      </w:r>
    </w:p>
  </w:footnote>
  <w:footnote w:type="continuationSeparator" w:id="0">
    <w:p w:rsidR="003F4348" w:rsidRDefault="003F4348" w:rsidP="00D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0" w:type="auto"/>
      <w:tblInd w:w="108" w:type="dxa"/>
      <w:tblLook w:val="04A0" w:firstRow="1" w:lastRow="0" w:firstColumn="1" w:lastColumn="0" w:noHBand="0" w:noVBand="1"/>
    </w:tblPr>
    <w:tblGrid>
      <w:gridCol w:w="8954"/>
    </w:tblGrid>
    <w:tr w:rsidR="00A93441" w:rsidTr="00607662">
      <w:tc>
        <w:tcPr>
          <w:tcW w:w="9104" w:type="dxa"/>
        </w:tcPr>
        <w:p w:rsidR="00A93441" w:rsidRPr="00D0201A" w:rsidRDefault="00A93441" w:rsidP="00D0201A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D0201A">
            <w:rPr>
              <w:rFonts w:ascii="Times New Roman" w:hAnsi="Times New Roman" w:cs="Times New Roman"/>
              <w:b/>
              <w:bCs/>
              <w:sz w:val="24"/>
              <w:szCs w:val="24"/>
            </w:rPr>
            <w:t>BEZPEČNOSTNÍ LIST</w:t>
          </w:r>
        </w:p>
        <w:p w:rsidR="00A93441" w:rsidRPr="00D0201A" w:rsidRDefault="00A93441" w:rsidP="00882A24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(podle nařízení Evropského parlamentu a Rady (ES) č. 1907/2006, ve znění nařízení Komise (EU) </w:t>
          </w:r>
          <w:r>
            <w:rPr>
              <w:rFonts w:ascii="Times New Roman" w:hAnsi="Times New Roman" w:cs="Times New Roman"/>
              <w:sz w:val="20"/>
              <w:szCs w:val="20"/>
            </w:rPr>
            <w:t>2020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t>878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>)</w:t>
          </w:r>
        </w:p>
      </w:tc>
    </w:tr>
    <w:tr w:rsidR="00A93441" w:rsidTr="00607662">
      <w:tc>
        <w:tcPr>
          <w:tcW w:w="9104" w:type="dxa"/>
        </w:tcPr>
        <w:p w:rsidR="00A93441" w:rsidRPr="00D0201A" w:rsidRDefault="00A93441" w:rsidP="00D0201A">
          <w:pPr>
            <w:rPr>
              <w:rStyle w:val="slostrnky"/>
              <w:rFonts w:ascii="Times New Roman" w:hAnsi="Times New Roman" w:cs="Times New Roman"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Datum vydání/verze č.: </w:t>
          </w:r>
          <w:r>
            <w:rPr>
              <w:rFonts w:ascii="Times New Roman" w:hAnsi="Times New Roman" w:cs="Times New Roman"/>
              <w:sz w:val="20"/>
              <w:szCs w:val="20"/>
            </w:rPr>
            <w:t>16. 4. 2023 / 1.0</w:t>
          </w:r>
          <w:r w:rsidRPr="00D020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</w:t>
          </w:r>
        </w:p>
        <w:p w:rsidR="00A93441" w:rsidRPr="00D0201A" w:rsidRDefault="00A93441" w:rsidP="00A93441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201A">
            <w:rPr>
              <w:rFonts w:ascii="Times New Roman" w:hAnsi="Times New Roman" w:cs="Times New Roman"/>
              <w:sz w:val="20"/>
              <w:szCs w:val="20"/>
            </w:rPr>
            <w:t>Název výrobku:</w:t>
          </w:r>
          <w:r w:rsidRPr="00586E7E"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</w:t>
          </w:r>
          <w:r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  <w:t xml:space="preserve">                                     </w:t>
          </w:r>
          <w:r w:rsidRPr="005004C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BIOXY </w:t>
          </w:r>
          <w:r w:rsidRPr="00A93441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SHIELD</w:t>
          </w:r>
          <w:r w:rsidRPr="005004C2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 </w:t>
          </w:r>
          <w:r w:rsidRPr="005F3B4B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BASE</w:t>
          </w:r>
        </w:p>
      </w:tc>
    </w:tr>
  </w:tbl>
  <w:p w:rsidR="00A93441" w:rsidRPr="00D0201A" w:rsidRDefault="00A93441" w:rsidP="00D0201A">
    <w:pPr>
      <w:pStyle w:val="Zhlav"/>
      <w:rPr>
        <w:rFonts w:ascii="Times New Roman" w:hAnsi="Times New Roman" w:cs="Times New Roman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974618"/>
    <w:multiLevelType w:val="multilevel"/>
    <w:tmpl w:val="34005044"/>
    <w:lvl w:ilvl="0">
      <w:start w:val="1"/>
      <w:numFmt w:val="decimal"/>
      <w:pStyle w:val="Nadpis1"/>
      <w:lvlText w:val="ODDÍL %1: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0"/>
        <w:szCs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1A"/>
    <w:rsid w:val="00015430"/>
    <w:rsid w:val="00017829"/>
    <w:rsid w:val="00017BCB"/>
    <w:rsid w:val="000248FA"/>
    <w:rsid w:val="000324E2"/>
    <w:rsid w:val="0003754A"/>
    <w:rsid w:val="000416AF"/>
    <w:rsid w:val="000724EB"/>
    <w:rsid w:val="00074446"/>
    <w:rsid w:val="000749C2"/>
    <w:rsid w:val="000866D0"/>
    <w:rsid w:val="00093B94"/>
    <w:rsid w:val="00093ED6"/>
    <w:rsid w:val="000C13E0"/>
    <w:rsid w:val="000D25F3"/>
    <w:rsid w:val="000D4D38"/>
    <w:rsid w:val="000E58EF"/>
    <w:rsid w:val="000F0FD8"/>
    <w:rsid w:val="000F6920"/>
    <w:rsid w:val="00176F47"/>
    <w:rsid w:val="001A1355"/>
    <w:rsid w:val="001A6A94"/>
    <w:rsid w:val="001B0CA7"/>
    <w:rsid w:val="001C0C12"/>
    <w:rsid w:val="001D53AD"/>
    <w:rsid w:val="001F0B33"/>
    <w:rsid w:val="00202EDB"/>
    <w:rsid w:val="00205C08"/>
    <w:rsid w:val="00213AB6"/>
    <w:rsid w:val="00226BA8"/>
    <w:rsid w:val="00241667"/>
    <w:rsid w:val="00245E3E"/>
    <w:rsid w:val="002500DB"/>
    <w:rsid w:val="00251E30"/>
    <w:rsid w:val="00260816"/>
    <w:rsid w:val="00266494"/>
    <w:rsid w:val="002701DE"/>
    <w:rsid w:val="0027111B"/>
    <w:rsid w:val="00271F62"/>
    <w:rsid w:val="00274810"/>
    <w:rsid w:val="00287E49"/>
    <w:rsid w:val="002A23B3"/>
    <w:rsid w:val="002A4AAB"/>
    <w:rsid w:val="002A6190"/>
    <w:rsid w:val="002B0F38"/>
    <w:rsid w:val="002B6F72"/>
    <w:rsid w:val="002C249A"/>
    <w:rsid w:val="002C2F18"/>
    <w:rsid w:val="002C3AD4"/>
    <w:rsid w:val="002C7F72"/>
    <w:rsid w:val="002D558F"/>
    <w:rsid w:val="002E0037"/>
    <w:rsid w:val="002F7129"/>
    <w:rsid w:val="00303D67"/>
    <w:rsid w:val="0031244E"/>
    <w:rsid w:val="00317948"/>
    <w:rsid w:val="00332193"/>
    <w:rsid w:val="0034050A"/>
    <w:rsid w:val="003701CC"/>
    <w:rsid w:val="003715AE"/>
    <w:rsid w:val="00372724"/>
    <w:rsid w:val="00385AAA"/>
    <w:rsid w:val="00390F87"/>
    <w:rsid w:val="00392471"/>
    <w:rsid w:val="0039388A"/>
    <w:rsid w:val="003A3286"/>
    <w:rsid w:val="003B7748"/>
    <w:rsid w:val="003D2972"/>
    <w:rsid w:val="003E0621"/>
    <w:rsid w:val="003E18BD"/>
    <w:rsid w:val="003E30B8"/>
    <w:rsid w:val="003E77D6"/>
    <w:rsid w:val="003F4348"/>
    <w:rsid w:val="003F48AD"/>
    <w:rsid w:val="003F4D88"/>
    <w:rsid w:val="003F7D45"/>
    <w:rsid w:val="0040090F"/>
    <w:rsid w:val="00405661"/>
    <w:rsid w:val="004569E4"/>
    <w:rsid w:val="00465A35"/>
    <w:rsid w:val="004700CC"/>
    <w:rsid w:val="00473757"/>
    <w:rsid w:val="004A0D60"/>
    <w:rsid w:val="004A5008"/>
    <w:rsid w:val="004A6BB9"/>
    <w:rsid w:val="004C5921"/>
    <w:rsid w:val="004C6338"/>
    <w:rsid w:val="004D1A36"/>
    <w:rsid w:val="004D6BAB"/>
    <w:rsid w:val="004F248D"/>
    <w:rsid w:val="004F466F"/>
    <w:rsid w:val="005004C2"/>
    <w:rsid w:val="005074DD"/>
    <w:rsid w:val="00520ABA"/>
    <w:rsid w:val="005233EB"/>
    <w:rsid w:val="00536ABE"/>
    <w:rsid w:val="00553F0C"/>
    <w:rsid w:val="00576DE5"/>
    <w:rsid w:val="00585D3E"/>
    <w:rsid w:val="00586E7E"/>
    <w:rsid w:val="005A212A"/>
    <w:rsid w:val="005A3B70"/>
    <w:rsid w:val="005D2C29"/>
    <w:rsid w:val="005D73F3"/>
    <w:rsid w:val="005E6406"/>
    <w:rsid w:val="005F139B"/>
    <w:rsid w:val="005F3B4B"/>
    <w:rsid w:val="00600099"/>
    <w:rsid w:val="00606933"/>
    <w:rsid w:val="00607662"/>
    <w:rsid w:val="00610493"/>
    <w:rsid w:val="006135AE"/>
    <w:rsid w:val="00627231"/>
    <w:rsid w:val="006401EE"/>
    <w:rsid w:val="00651938"/>
    <w:rsid w:val="00662543"/>
    <w:rsid w:val="006857FF"/>
    <w:rsid w:val="0069397D"/>
    <w:rsid w:val="00695643"/>
    <w:rsid w:val="006956B6"/>
    <w:rsid w:val="006A1752"/>
    <w:rsid w:val="006B504F"/>
    <w:rsid w:val="006B64A6"/>
    <w:rsid w:val="006B6C26"/>
    <w:rsid w:val="006C269E"/>
    <w:rsid w:val="006C2745"/>
    <w:rsid w:val="006D1DF0"/>
    <w:rsid w:val="006E7F64"/>
    <w:rsid w:val="006F2E1F"/>
    <w:rsid w:val="006F7BAD"/>
    <w:rsid w:val="00702A6B"/>
    <w:rsid w:val="00705725"/>
    <w:rsid w:val="00705B72"/>
    <w:rsid w:val="00713FD7"/>
    <w:rsid w:val="0072070F"/>
    <w:rsid w:val="00731D13"/>
    <w:rsid w:val="0075640F"/>
    <w:rsid w:val="007616FD"/>
    <w:rsid w:val="0076175B"/>
    <w:rsid w:val="00786441"/>
    <w:rsid w:val="007E64FD"/>
    <w:rsid w:val="007F2146"/>
    <w:rsid w:val="00814DC7"/>
    <w:rsid w:val="00820644"/>
    <w:rsid w:val="0082220B"/>
    <w:rsid w:val="00832A8A"/>
    <w:rsid w:val="00842994"/>
    <w:rsid w:val="008468E8"/>
    <w:rsid w:val="00852615"/>
    <w:rsid w:val="008545CC"/>
    <w:rsid w:val="00876255"/>
    <w:rsid w:val="00882A24"/>
    <w:rsid w:val="00894DE7"/>
    <w:rsid w:val="008A2E8B"/>
    <w:rsid w:val="008B62E5"/>
    <w:rsid w:val="008C0C5E"/>
    <w:rsid w:val="008D43BC"/>
    <w:rsid w:val="008E32B3"/>
    <w:rsid w:val="009316F2"/>
    <w:rsid w:val="00945E9D"/>
    <w:rsid w:val="009607A9"/>
    <w:rsid w:val="00963B6A"/>
    <w:rsid w:val="00973E78"/>
    <w:rsid w:val="00982C99"/>
    <w:rsid w:val="009A708D"/>
    <w:rsid w:val="009B61C8"/>
    <w:rsid w:val="009D1354"/>
    <w:rsid w:val="009E642F"/>
    <w:rsid w:val="00A0478E"/>
    <w:rsid w:val="00A04F93"/>
    <w:rsid w:val="00A26AC6"/>
    <w:rsid w:val="00A46856"/>
    <w:rsid w:val="00A52E96"/>
    <w:rsid w:val="00A560F1"/>
    <w:rsid w:val="00A753AD"/>
    <w:rsid w:val="00A82C68"/>
    <w:rsid w:val="00A87C84"/>
    <w:rsid w:val="00A93441"/>
    <w:rsid w:val="00A95667"/>
    <w:rsid w:val="00AA766C"/>
    <w:rsid w:val="00AB6363"/>
    <w:rsid w:val="00AC402F"/>
    <w:rsid w:val="00AC5CBD"/>
    <w:rsid w:val="00AD319D"/>
    <w:rsid w:val="00AE029F"/>
    <w:rsid w:val="00AE08FF"/>
    <w:rsid w:val="00B31FBB"/>
    <w:rsid w:val="00B35D32"/>
    <w:rsid w:val="00B43A44"/>
    <w:rsid w:val="00BA0EFE"/>
    <w:rsid w:val="00BA490F"/>
    <w:rsid w:val="00BA5F50"/>
    <w:rsid w:val="00BB603C"/>
    <w:rsid w:val="00BD7A40"/>
    <w:rsid w:val="00C0368F"/>
    <w:rsid w:val="00C10E2D"/>
    <w:rsid w:val="00C204E2"/>
    <w:rsid w:val="00C344DD"/>
    <w:rsid w:val="00C4192D"/>
    <w:rsid w:val="00C47775"/>
    <w:rsid w:val="00C61B98"/>
    <w:rsid w:val="00C72F09"/>
    <w:rsid w:val="00C736CC"/>
    <w:rsid w:val="00C85038"/>
    <w:rsid w:val="00C97DB2"/>
    <w:rsid w:val="00CA12FF"/>
    <w:rsid w:val="00CA48CC"/>
    <w:rsid w:val="00CB145A"/>
    <w:rsid w:val="00CB1859"/>
    <w:rsid w:val="00CB3631"/>
    <w:rsid w:val="00CC396C"/>
    <w:rsid w:val="00CC679B"/>
    <w:rsid w:val="00CE1157"/>
    <w:rsid w:val="00CE26CD"/>
    <w:rsid w:val="00CE631E"/>
    <w:rsid w:val="00CE7AAF"/>
    <w:rsid w:val="00CF10EA"/>
    <w:rsid w:val="00CF6403"/>
    <w:rsid w:val="00D0201A"/>
    <w:rsid w:val="00D12F0C"/>
    <w:rsid w:val="00D130DB"/>
    <w:rsid w:val="00D17C86"/>
    <w:rsid w:val="00D35A9A"/>
    <w:rsid w:val="00D43DCF"/>
    <w:rsid w:val="00D44041"/>
    <w:rsid w:val="00D47BB4"/>
    <w:rsid w:val="00D64ECD"/>
    <w:rsid w:val="00D81A2D"/>
    <w:rsid w:val="00D94A82"/>
    <w:rsid w:val="00DA2744"/>
    <w:rsid w:val="00DB3C17"/>
    <w:rsid w:val="00DD065B"/>
    <w:rsid w:val="00DD0BFC"/>
    <w:rsid w:val="00DE11EC"/>
    <w:rsid w:val="00DE29AB"/>
    <w:rsid w:val="00E21ADE"/>
    <w:rsid w:val="00E2720A"/>
    <w:rsid w:val="00E5470C"/>
    <w:rsid w:val="00E600DB"/>
    <w:rsid w:val="00E60956"/>
    <w:rsid w:val="00E60A58"/>
    <w:rsid w:val="00E93B73"/>
    <w:rsid w:val="00EC182A"/>
    <w:rsid w:val="00EC5B17"/>
    <w:rsid w:val="00ED0A52"/>
    <w:rsid w:val="00ED16E8"/>
    <w:rsid w:val="00EE1E67"/>
    <w:rsid w:val="00F00C73"/>
    <w:rsid w:val="00F1349F"/>
    <w:rsid w:val="00F14128"/>
    <w:rsid w:val="00F14683"/>
    <w:rsid w:val="00F20434"/>
    <w:rsid w:val="00F37283"/>
    <w:rsid w:val="00F54FBF"/>
    <w:rsid w:val="00F66F8D"/>
    <w:rsid w:val="00F67315"/>
    <w:rsid w:val="00F67994"/>
    <w:rsid w:val="00F7323B"/>
    <w:rsid w:val="00F808C5"/>
    <w:rsid w:val="00FB23FA"/>
    <w:rsid w:val="00FD3F3A"/>
    <w:rsid w:val="00FE196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86D20-0D01-D541-9E50-89B4BE98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Bod 1"/>
    <w:basedOn w:val="Normln"/>
    <w:next w:val="Nadpis2"/>
    <w:link w:val="Nadpis1Char"/>
    <w:qFormat/>
    <w:rsid w:val="005D73F3"/>
    <w:pPr>
      <w:numPr>
        <w:numId w:val="1"/>
      </w:numPr>
      <w:spacing w:before="60" w:after="60" w:line="240" w:lineRule="auto"/>
      <w:outlineLvl w:val="0"/>
    </w:pPr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paragraph" w:styleId="Nadpis2">
    <w:name w:val="heading 2"/>
    <w:basedOn w:val="Normln"/>
    <w:link w:val="Nadpis2Char"/>
    <w:qFormat/>
    <w:rsid w:val="005D73F3"/>
    <w:pPr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paragraph" w:styleId="Nadpis3">
    <w:name w:val="heading 3"/>
    <w:basedOn w:val="Normln"/>
    <w:link w:val="Nadpis3Char"/>
    <w:qFormat/>
    <w:rsid w:val="005D73F3"/>
    <w:pPr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D73F3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73F3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5D73F3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D73F3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5D73F3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5D73F3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01A"/>
  </w:style>
  <w:style w:type="paragraph" w:styleId="Zpat">
    <w:name w:val="footer"/>
    <w:basedOn w:val="Normln"/>
    <w:link w:val="ZpatChar"/>
    <w:uiPriority w:val="99"/>
    <w:unhideWhenUsed/>
    <w:rsid w:val="00D02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01A"/>
  </w:style>
  <w:style w:type="character" w:styleId="slostrnky">
    <w:name w:val="page number"/>
    <w:basedOn w:val="Standardnpsmoodstavce"/>
    <w:semiHidden/>
    <w:rsid w:val="00D0201A"/>
  </w:style>
  <w:style w:type="table" w:styleId="Mkatabulky">
    <w:name w:val="Table Grid"/>
    <w:basedOn w:val="Normlntabulka"/>
    <w:uiPriority w:val="59"/>
    <w:rsid w:val="00D02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D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40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Standardnpsmoodstavce"/>
    <w:rsid w:val="00F66F8D"/>
  </w:style>
  <w:style w:type="paragraph" w:customStyle="1" w:styleId="NormalTab">
    <w:name w:val="NormalTab"/>
    <w:basedOn w:val="Normln"/>
    <w:rsid w:val="00F1349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j-italic">
    <w:name w:val="oj-italic"/>
    <w:basedOn w:val="Standardnpsmoodstavce"/>
    <w:rsid w:val="00A52E96"/>
  </w:style>
  <w:style w:type="paragraph" w:customStyle="1" w:styleId="TableParagraph">
    <w:name w:val="Table Paragraph"/>
    <w:basedOn w:val="Normln"/>
    <w:uiPriority w:val="1"/>
    <w:qFormat/>
    <w:rsid w:val="00A82C68"/>
    <w:pPr>
      <w:widowControl w:val="0"/>
      <w:autoSpaceDE w:val="0"/>
      <w:autoSpaceDN w:val="0"/>
      <w:spacing w:after="0" w:line="240" w:lineRule="auto"/>
      <w:ind w:left="69"/>
    </w:pPr>
    <w:rPr>
      <w:rFonts w:ascii="Arial Narrow" w:eastAsia="Arial Narrow" w:hAnsi="Arial Narrow" w:cs="Arial Narrow"/>
    </w:rPr>
  </w:style>
  <w:style w:type="paragraph" w:customStyle="1" w:styleId="CM4">
    <w:name w:val="CM4"/>
    <w:basedOn w:val="Normln"/>
    <w:next w:val="Normln"/>
    <w:rsid w:val="00287E49"/>
    <w:pPr>
      <w:autoSpaceDE w:val="0"/>
      <w:autoSpaceDN w:val="0"/>
      <w:adjustRightInd w:val="0"/>
      <w:spacing w:before="60" w:after="60" w:line="240" w:lineRule="auto"/>
    </w:pPr>
    <w:rPr>
      <w:rFonts w:ascii="EUAlbertina" w:eastAsia="Times New Roman" w:hAnsi="EUAlbertina" w:cs="EUAlbertina"/>
      <w:sz w:val="20"/>
      <w:szCs w:val="20"/>
      <w:lang w:eastAsia="cs-CZ"/>
    </w:rPr>
  </w:style>
  <w:style w:type="character" w:customStyle="1" w:styleId="tlid-translation">
    <w:name w:val="tlid-translation"/>
    <w:basedOn w:val="Standardnpsmoodstavce"/>
    <w:rsid w:val="004A6BB9"/>
  </w:style>
  <w:style w:type="character" w:customStyle="1" w:styleId="viiyi">
    <w:name w:val="viiyi"/>
    <w:basedOn w:val="Standardnpsmoodstavce"/>
    <w:rsid w:val="004A6BB9"/>
  </w:style>
  <w:style w:type="character" w:customStyle="1" w:styleId="jlqj4b">
    <w:name w:val="jlqj4b"/>
    <w:basedOn w:val="Standardnpsmoodstavce"/>
    <w:rsid w:val="004A6BB9"/>
  </w:style>
  <w:style w:type="character" w:customStyle="1" w:styleId="q4iawc">
    <w:name w:val="q4iawc"/>
    <w:basedOn w:val="Standardnpsmoodstavce"/>
    <w:rsid w:val="008D43BC"/>
  </w:style>
  <w:style w:type="character" w:customStyle="1" w:styleId="Nadpis1Char">
    <w:name w:val="Nadpis 1 Char"/>
    <w:aliases w:val="Bod 1 Char"/>
    <w:basedOn w:val="Standardnpsmoodstavce"/>
    <w:link w:val="Nadpis1"/>
    <w:rsid w:val="005D73F3"/>
    <w:rPr>
      <w:rFonts w:ascii="Times New Roman" w:eastAsia="Times New Roman" w:hAnsi="Times New Roman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5D73F3"/>
    <w:rPr>
      <w:rFonts w:ascii="Times New Roman" w:eastAsia="Times New Roman" w:hAnsi="Times New Roman" w:cs="Times New Roman"/>
      <w:b/>
      <w:snapToGrid w:val="0"/>
      <w:sz w:val="2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D73F3"/>
    <w:rPr>
      <w:rFonts w:ascii="Times New Roman" w:eastAsia="Times New Roman" w:hAnsi="Times New Roman" w:cs="Times New Roman"/>
      <w:snapToGrid w:val="0"/>
      <w:sz w:val="2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D73F3"/>
    <w:rPr>
      <w:rFonts w:ascii="Times New Roman" w:eastAsia="Times New Roman" w:hAnsi="Times New Roman" w:cs="Times New Roman"/>
      <w:b/>
      <w:snapToGrid w:val="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5D73F3"/>
    <w:rPr>
      <w:rFonts w:ascii="Times New Roman" w:eastAsia="Times New Roman" w:hAnsi="Times New Roman" w:cs="Times New Roman"/>
      <w:b/>
      <w:i/>
      <w:snapToGrid w:val="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5D73F3"/>
    <w:rPr>
      <w:rFonts w:ascii="Arial" w:eastAsia="Times New Roman" w:hAnsi="Arial" w:cs="Times New Roman"/>
      <w:b/>
      <w:snapToGrid w:val="0"/>
      <w:sz w:val="26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5D73F3"/>
    <w:rPr>
      <w:rFonts w:ascii="Arial" w:eastAsia="Times New Roman" w:hAnsi="Arial" w:cs="Times New Roman"/>
      <w:b/>
      <w:i/>
      <w:snapToGrid w:val="0"/>
      <w:sz w:val="26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5D73F3"/>
    <w:rPr>
      <w:rFonts w:ascii="Arial" w:eastAsia="Times New Roman" w:hAnsi="Arial" w:cs="Times New Roman"/>
      <w:i/>
      <w:snapToGrid w:val="0"/>
      <w:sz w:val="18"/>
      <w:szCs w:val="20"/>
      <w:lang w:eastAsia="cs-CZ"/>
    </w:rPr>
  </w:style>
  <w:style w:type="paragraph" w:customStyle="1" w:styleId="CM1">
    <w:name w:val="CM1"/>
    <w:basedOn w:val="Normln"/>
    <w:next w:val="Normln"/>
    <w:uiPriority w:val="99"/>
    <w:rsid w:val="005004C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cs-CZ"/>
    </w:rPr>
  </w:style>
  <w:style w:type="paragraph" w:customStyle="1" w:styleId="Default">
    <w:name w:val="Default"/>
    <w:rsid w:val="00C10E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ynqvb">
    <w:name w:val="rynqvb"/>
    <w:basedOn w:val="Standardnpsmoodstavce"/>
    <w:rsid w:val="00A9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3359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infobl.cz</dc:creator>
  <cp:lastModifiedBy>Microsoft Office User</cp:lastModifiedBy>
  <cp:revision>2</cp:revision>
  <dcterms:created xsi:type="dcterms:W3CDTF">2023-08-07T14:16:00Z</dcterms:created>
  <dcterms:modified xsi:type="dcterms:W3CDTF">2023-08-07T14:16:00Z</dcterms:modified>
</cp:coreProperties>
</file>